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1" w:type="dxa"/>
        <w:tblLayout w:type="fixed"/>
        <w:tblLook w:val="01E0" w:firstRow="1" w:lastRow="1" w:firstColumn="1" w:lastColumn="1" w:noHBand="0" w:noVBand="0"/>
      </w:tblPr>
      <w:tblGrid>
        <w:gridCol w:w="3352"/>
        <w:gridCol w:w="5939"/>
      </w:tblGrid>
      <w:tr w:rsidR="00A92279" w:rsidRPr="00EC06EA" w14:paraId="1B70DE9A" w14:textId="77777777" w:rsidTr="00D261E0">
        <w:tc>
          <w:tcPr>
            <w:tcW w:w="3352" w:type="dxa"/>
          </w:tcPr>
          <w:p w14:paraId="12E68EE3" w14:textId="77777777" w:rsidR="00A92279" w:rsidRPr="00EC06EA" w:rsidRDefault="00A92279" w:rsidP="00D261E0">
            <w:pPr>
              <w:ind w:right="20"/>
              <w:jc w:val="center"/>
              <w:rPr>
                <w:rFonts w:ascii="Times New Roman" w:hAnsi="Times New Roman"/>
                <w:b/>
                <w:sz w:val="26"/>
                <w:szCs w:val="26"/>
              </w:rPr>
            </w:pPr>
            <w:r w:rsidRPr="00EC06EA">
              <w:rPr>
                <w:rFonts w:ascii="Times New Roman" w:hAnsi="Times New Roman"/>
                <w:b/>
                <w:sz w:val="26"/>
                <w:szCs w:val="26"/>
              </w:rPr>
              <w:t>HỘI ĐỒNG NHÂN DÂN</w:t>
            </w:r>
          </w:p>
          <w:p w14:paraId="3204677E" w14:textId="7CB4825D" w:rsidR="00A92279" w:rsidRPr="00EC06EA" w:rsidRDefault="0061363F" w:rsidP="00D261E0">
            <w:pPr>
              <w:ind w:right="20"/>
              <w:jc w:val="center"/>
              <w:rPr>
                <w:rFonts w:ascii="Times New Roman" w:hAnsi="Times New Roman"/>
                <w:b/>
                <w:sz w:val="26"/>
                <w:szCs w:val="26"/>
              </w:rPr>
            </w:pPr>
            <w:r w:rsidRPr="00EC06EA">
              <w:rPr>
                <w:rFonts w:ascii="Times New Roman" w:hAnsi="Times New Roman"/>
                <w:noProof/>
                <w:sz w:val="27"/>
                <w:szCs w:val="27"/>
                <w:lang w:val="vi-VN" w:eastAsia="vi-VN"/>
              </w:rPr>
              <mc:AlternateContent>
                <mc:Choice Requires="wps">
                  <w:drawing>
                    <wp:anchor distT="0" distB="0" distL="114300" distR="114300" simplePos="0" relativeHeight="251660288" behindDoc="0" locked="0" layoutInCell="1" allowOverlap="1" wp14:anchorId="03221FB4" wp14:editId="58178911">
                      <wp:simplePos x="0" y="0"/>
                      <wp:positionH relativeFrom="column">
                        <wp:posOffset>635000</wp:posOffset>
                      </wp:positionH>
                      <wp:positionV relativeFrom="paragraph">
                        <wp:posOffset>198120</wp:posOffset>
                      </wp:positionV>
                      <wp:extent cx="727075" cy="0"/>
                      <wp:effectExtent l="0" t="0" r="0" b="0"/>
                      <wp:wrapNone/>
                      <wp:docPr id="100032977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E5E4F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15.6pt" to="107.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"/>
                  </w:pict>
                </mc:Fallback>
              </mc:AlternateContent>
            </w:r>
            <w:r w:rsidR="00A92279" w:rsidRPr="00EC06EA">
              <w:rPr>
                <w:rFonts w:ascii="Times New Roman" w:hAnsi="Times New Roman"/>
                <w:b/>
                <w:sz w:val="26"/>
                <w:szCs w:val="26"/>
              </w:rPr>
              <w:t>QUẬN CÁI RĂNG</w:t>
            </w:r>
          </w:p>
        </w:tc>
        <w:tc>
          <w:tcPr>
            <w:tcW w:w="5939" w:type="dxa"/>
          </w:tcPr>
          <w:p w14:paraId="6E031C1F" w14:textId="77777777" w:rsidR="00A92279" w:rsidRPr="00EC06EA" w:rsidRDefault="00A92279" w:rsidP="00D261E0">
            <w:pPr>
              <w:ind w:right="20"/>
              <w:jc w:val="center"/>
              <w:rPr>
                <w:rFonts w:ascii="Times New Roman" w:hAnsi="Times New Roman"/>
                <w:b/>
                <w:sz w:val="26"/>
                <w:szCs w:val="26"/>
              </w:rPr>
            </w:pPr>
            <w:r w:rsidRPr="00EC06EA">
              <w:rPr>
                <w:rFonts w:ascii="Times New Roman" w:hAnsi="Times New Roman"/>
                <w:b/>
                <w:sz w:val="26"/>
                <w:szCs w:val="26"/>
              </w:rPr>
              <w:t>CỘNG HÒA XÃ HỘI CHỦ NGHĨA VIỆT NAM</w:t>
            </w:r>
          </w:p>
          <w:p w14:paraId="085AB8D1" w14:textId="77777777" w:rsidR="00A92279" w:rsidRPr="00EC06EA" w:rsidRDefault="00A92279" w:rsidP="00D261E0">
            <w:pPr>
              <w:ind w:right="20"/>
              <w:jc w:val="center"/>
              <w:rPr>
                <w:rFonts w:ascii="Times New Roman" w:hAnsi="Times New Roman"/>
                <w:b/>
                <w:szCs w:val="28"/>
              </w:rPr>
            </w:pPr>
            <w:r w:rsidRPr="00EC06EA">
              <w:rPr>
                <w:rFonts w:ascii="Times New Roman" w:hAnsi="Times New Roman"/>
                <w:b/>
                <w:szCs w:val="28"/>
              </w:rPr>
              <w:t>Độc lập - Tự do - Hạnh phúc</w:t>
            </w:r>
          </w:p>
        </w:tc>
      </w:tr>
      <w:tr w:rsidR="00A92279" w:rsidRPr="00EC06EA" w14:paraId="110409DC" w14:textId="77777777" w:rsidTr="00D261E0">
        <w:tc>
          <w:tcPr>
            <w:tcW w:w="3352" w:type="dxa"/>
          </w:tcPr>
          <w:p w14:paraId="54188805" w14:textId="54DEA6DE" w:rsidR="00A92279" w:rsidRPr="00EC06EA" w:rsidRDefault="00A92279" w:rsidP="00D261E0">
            <w:pPr>
              <w:ind w:right="20"/>
              <w:jc w:val="center"/>
              <w:rPr>
                <w:rFonts w:ascii="Times New Roman" w:hAnsi="Times New Roman"/>
                <w:noProof/>
                <w:sz w:val="27"/>
                <w:szCs w:val="27"/>
              </w:rPr>
            </w:pPr>
          </w:p>
        </w:tc>
        <w:tc>
          <w:tcPr>
            <w:tcW w:w="5939" w:type="dxa"/>
          </w:tcPr>
          <w:p w14:paraId="4C270BFF" w14:textId="3CB7167F" w:rsidR="00A92279" w:rsidRPr="00EC06EA" w:rsidRDefault="00A92279" w:rsidP="00D261E0">
            <w:pPr>
              <w:ind w:right="20"/>
              <w:jc w:val="center"/>
              <w:rPr>
                <w:rFonts w:ascii="Times New Roman" w:hAnsi="Times New Roman"/>
                <w:b/>
                <w:sz w:val="27"/>
                <w:szCs w:val="27"/>
              </w:rPr>
            </w:pPr>
            <w:r w:rsidRPr="00EC06EA">
              <w:rPr>
                <w:rFonts w:ascii="Times New Roman" w:hAnsi="Times New Roman"/>
                <w:b/>
                <w:noProof/>
                <w:sz w:val="27"/>
                <w:szCs w:val="27"/>
                <w:lang w:val="vi-VN" w:eastAsia="vi-VN"/>
              </w:rPr>
              <mc:AlternateContent>
                <mc:Choice Requires="wps">
                  <w:drawing>
                    <wp:anchor distT="0" distB="0" distL="114300" distR="114300" simplePos="0" relativeHeight="251661312" behindDoc="0" locked="0" layoutInCell="1" allowOverlap="1" wp14:anchorId="4F26F170" wp14:editId="30E0D779">
                      <wp:simplePos x="0" y="0"/>
                      <wp:positionH relativeFrom="column">
                        <wp:posOffset>788670</wp:posOffset>
                      </wp:positionH>
                      <wp:positionV relativeFrom="paragraph">
                        <wp:posOffset>33020</wp:posOffset>
                      </wp:positionV>
                      <wp:extent cx="2016125" cy="0"/>
                      <wp:effectExtent l="6350" t="13970" r="6350" b="5080"/>
                      <wp:wrapNone/>
                      <wp:docPr id="42217337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4C74F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2.6pt" to="220.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"/>
                  </w:pict>
                </mc:Fallback>
              </mc:AlternateContent>
            </w:r>
          </w:p>
        </w:tc>
      </w:tr>
      <w:tr w:rsidR="00A92279" w:rsidRPr="00EC06EA" w14:paraId="598B59C6" w14:textId="77777777" w:rsidTr="00D261E0">
        <w:tc>
          <w:tcPr>
            <w:tcW w:w="3352" w:type="dxa"/>
          </w:tcPr>
          <w:p w14:paraId="62FAF6B1" w14:textId="44F00171" w:rsidR="00A92279" w:rsidRPr="00EC06EA" w:rsidRDefault="00A92279" w:rsidP="00D261E0">
            <w:pPr>
              <w:ind w:right="20"/>
              <w:jc w:val="center"/>
              <w:rPr>
                <w:rFonts w:ascii="Times New Roman" w:hAnsi="Times New Roman"/>
                <w:b/>
                <w:szCs w:val="28"/>
              </w:rPr>
            </w:pPr>
            <w:r w:rsidRPr="00EC06EA">
              <w:rPr>
                <w:rFonts w:ascii="Times New Roman" w:hAnsi="Times New Roman"/>
                <w:szCs w:val="28"/>
              </w:rPr>
              <w:t>Số:         /NQ-HĐND</w:t>
            </w:r>
          </w:p>
        </w:tc>
        <w:tc>
          <w:tcPr>
            <w:tcW w:w="5939" w:type="dxa"/>
          </w:tcPr>
          <w:p w14:paraId="50D6BFDD" w14:textId="72CD66C3" w:rsidR="00A92279" w:rsidRPr="00EC06EA" w:rsidRDefault="00A92279" w:rsidP="00D261E0">
            <w:pPr>
              <w:ind w:right="20"/>
              <w:jc w:val="center"/>
              <w:rPr>
                <w:rFonts w:ascii="Times New Roman" w:hAnsi="Times New Roman"/>
                <w:b/>
                <w:i/>
                <w:szCs w:val="28"/>
              </w:rPr>
            </w:pPr>
            <w:r w:rsidRPr="00EC06EA">
              <w:rPr>
                <w:rFonts w:ascii="Times New Roman" w:hAnsi="Times New Roman"/>
                <w:i/>
                <w:szCs w:val="28"/>
              </w:rPr>
              <w:t>Cái Răng, ngày       tháng 7 năm 202</w:t>
            </w:r>
            <w:r w:rsidR="00CA56D0" w:rsidRPr="00EC06EA">
              <w:rPr>
                <w:rFonts w:ascii="Times New Roman" w:hAnsi="Times New Roman"/>
                <w:i/>
                <w:szCs w:val="28"/>
              </w:rPr>
              <w:t>4</w:t>
            </w:r>
          </w:p>
        </w:tc>
      </w:tr>
    </w:tbl>
    <w:p w14:paraId="627246F7" w14:textId="46742417" w:rsidR="00A92279" w:rsidRPr="00EC06EA" w:rsidRDefault="00EC06EA" w:rsidP="00EC06EA">
      <w:pPr>
        <w:spacing w:before="360"/>
        <w:ind w:right="23"/>
        <w:jc w:val="center"/>
        <w:rPr>
          <w:rFonts w:ascii="Times New Roman" w:hAnsi="Times New Roman"/>
          <w:b/>
          <w:szCs w:val="28"/>
        </w:rPr>
      </w:pPr>
      <w:r w:rsidRPr="00EC06EA">
        <w:rPr>
          <w:rFonts w:ascii="Times New Roman" w:hAnsi="Times New Roman"/>
          <w:noProof/>
          <w:szCs w:val="28"/>
          <w:lang w:val="vi-VN" w:eastAsia="vi-VN"/>
          <w14:ligatures w14:val="standardContextual"/>
        </w:rPr>
        <mc:AlternateContent>
          <mc:Choice Requires="wps">
            <w:drawing>
              <wp:anchor distT="0" distB="0" distL="114300" distR="114300" simplePos="0" relativeHeight="251662336" behindDoc="0" locked="0" layoutInCell="1" allowOverlap="1" wp14:anchorId="30A6C75A" wp14:editId="362CD076">
                <wp:simplePos x="0" y="0"/>
                <wp:positionH relativeFrom="column">
                  <wp:posOffset>367665</wp:posOffset>
                </wp:positionH>
                <wp:positionV relativeFrom="paragraph">
                  <wp:posOffset>60642</wp:posOffset>
                </wp:positionV>
                <wp:extent cx="1295400" cy="319088"/>
                <wp:effectExtent l="0" t="0" r="19050" b="24130"/>
                <wp:wrapNone/>
                <wp:docPr id="1" name="Text Box 1"/>
                <wp:cNvGraphicFramePr/>
                <a:graphic xmlns:a="http://schemas.openxmlformats.org/drawingml/2006/main">
                  <a:graphicData uri="http://schemas.microsoft.com/office/word/2010/wordprocessingShape">
                    <wps:wsp>
                      <wps:cNvSpPr txBox="1"/>
                      <wps:spPr>
                        <a:xfrm>
                          <a:off x="0" y="0"/>
                          <a:ext cx="1295400" cy="319088"/>
                        </a:xfrm>
                        <a:prstGeom prst="rect">
                          <a:avLst/>
                        </a:prstGeom>
                        <a:solidFill>
                          <a:schemeClr val="lt1"/>
                        </a:solidFill>
                        <a:ln w="6350">
                          <a:solidFill>
                            <a:prstClr val="black"/>
                          </a:solidFill>
                        </a:ln>
                      </wps:spPr>
                      <wps:txbx>
                        <w:txbxContent>
                          <w:p w14:paraId="35AFB0EB" w14:textId="7EB8087E" w:rsidR="00EC06EA" w:rsidRPr="00EC06EA" w:rsidRDefault="00EC06EA" w:rsidP="00EC06EA">
                            <w:pPr>
                              <w:jc w:val="center"/>
                              <w:rPr>
                                <w:rFonts w:ascii="Times New Roman" w:hAnsi="Times New Roman"/>
                                <w:b/>
                                <w:sz w:val="26"/>
                                <w:szCs w:val="26"/>
                                <w:lang w:val="en-US"/>
                              </w:rPr>
                            </w:pPr>
                            <w:r w:rsidRPr="00EC06EA">
                              <w:rPr>
                                <w:rFonts w:ascii="Times New Roman" w:hAnsi="Times New Roman"/>
                                <w:b/>
                                <w:sz w:val="26"/>
                                <w:szCs w:val="26"/>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A6C75A" id="_x0000_t202" coordsize="21600,21600" o:spt="202" path="m,l,21600r21600,l21600,xe">
                <v:stroke joinstyle="miter"/>
                <v:path gradientshapeok="t" o:connecttype="rect"/>
              </v:shapetype>
              <v:shape id="Text Box 1" o:spid="_x0000_s1026" type="#_x0000_t202" style="position:absolute;left:0;text-align:left;margin-left:28.95pt;margin-top:4.75pt;width:102pt;height:25.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" fillcolor="white [3201]" strokeweight=".5pt">
                <v:textbox>
                  <w:txbxContent>
                    <w:p w14:paraId="35AFB0EB" w14:textId="7EB8087E" w:rsidR="00EC06EA" w:rsidRPr="00EC06EA" w:rsidRDefault="00EC06EA" w:rsidP="00EC06EA">
                      <w:pPr>
                        <w:jc w:val="center"/>
                        <w:rPr>
                          <w:rFonts w:ascii="Times New Roman" w:hAnsi="Times New Roman"/>
                          <w:b/>
                          <w:sz w:val="26"/>
                          <w:szCs w:val="26"/>
                          <w:lang w:val="en-US"/>
                        </w:rPr>
                      </w:pPr>
                      <w:r w:rsidRPr="00EC06EA">
                        <w:rPr>
                          <w:rFonts w:ascii="Times New Roman" w:hAnsi="Times New Roman"/>
                          <w:b/>
                          <w:sz w:val="26"/>
                          <w:szCs w:val="26"/>
                          <w:lang w:val="en-US"/>
                        </w:rPr>
                        <w:t>DỰ THẢO</w:t>
                      </w:r>
                    </w:p>
                  </w:txbxContent>
                </v:textbox>
              </v:shape>
            </w:pict>
          </mc:Fallback>
        </mc:AlternateContent>
      </w:r>
      <w:r w:rsidR="00A92279" w:rsidRPr="00EC06EA">
        <w:rPr>
          <w:rFonts w:ascii="Times New Roman" w:hAnsi="Times New Roman"/>
          <w:b/>
          <w:szCs w:val="28"/>
        </w:rPr>
        <w:t>NGHỊ QUYẾT</w:t>
      </w:r>
    </w:p>
    <w:p w14:paraId="55195F93" w14:textId="454E44FE" w:rsidR="00A92279" w:rsidRPr="00EC06EA" w:rsidRDefault="00A92279" w:rsidP="00A92279">
      <w:pPr>
        <w:ind w:right="20"/>
        <w:jc w:val="center"/>
        <w:rPr>
          <w:rFonts w:ascii="Times New Roman" w:hAnsi="Times New Roman"/>
          <w:b/>
          <w:szCs w:val="28"/>
        </w:rPr>
      </w:pPr>
      <w:r w:rsidRPr="00EC06EA">
        <w:rPr>
          <w:rFonts w:ascii="Times New Roman" w:hAnsi="Times New Roman"/>
          <w:szCs w:val="28"/>
        </w:rPr>
        <w:t xml:space="preserve"> </w:t>
      </w:r>
      <w:r w:rsidRPr="00EC06EA">
        <w:rPr>
          <w:rFonts w:ascii="Times New Roman" w:hAnsi="Times New Roman"/>
          <w:b/>
          <w:szCs w:val="28"/>
        </w:rPr>
        <w:t>Về thực hiện nhiệm vụ kinh tế - xã hội, quốc phòng, an ninh 6 tháng đầu năm 2024 và phương hướng, nhiệm vụ giải pháp 6 tháng cuối năm 2024</w:t>
      </w:r>
    </w:p>
    <w:p w14:paraId="49746F2E" w14:textId="395A801A" w:rsidR="00A92279" w:rsidRPr="00EC06EA" w:rsidRDefault="00A92279" w:rsidP="00A92279">
      <w:pPr>
        <w:spacing w:before="120"/>
        <w:ind w:right="23"/>
        <w:jc w:val="center"/>
        <w:rPr>
          <w:rFonts w:ascii="Times New Roman" w:hAnsi="Times New Roman"/>
          <w:b/>
          <w:sz w:val="16"/>
          <w:szCs w:val="16"/>
        </w:rPr>
      </w:pPr>
      <w:r w:rsidRPr="00EC06EA">
        <w:rPr>
          <w:rFonts w:ascii="Times New Roman" w:hAnsi="Times New Roman"/>
          <w:b/>
          <w:noProof/>
          <w:sz w:val="16"/>
          <w:szCs w:val="16"/>
          <w:lang w:val="vi-VN" w:eastAsia="vi-VN"/>
        </w:rPr>
        <mc:AlternateContent>
          <mc:Choice Requires="wps">
            <w:drawing>
              <wp:anchor distT="0" distB="0" distL="114300" distR="114300" simplePos="0" relativeHeight="251659264" behindDoc="0" locked="0" layoutInCell="1" allowOverlap="1" wp14:anchorId="2409469C" wp14:editId="62D2502B">
                <wp:simplePos x="0" y="0"/>
                <wp:positionH relativeFrom="column">
                  <wp:posOffset>1700530</wp:posOffset>
                </wp:positionH>
                <wp:positionV relativeFrom="paragraph">
                  <wp:posOffset>44450</wp:posOffset>
                </wp:positionV>
                <wp:extent cx="2484120" cy="0"/>
                <wp:effectExtent l="8890" t="6350" r="12065" b="12700"/>
                <wp:wrapNone/>
                <wp:docPr id="82664567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F7F08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pt,3.5pt" to="3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"/>
            </w:pict>
          </mc:Fallback>
        </mc:AlternateContent>
      </w:r>
    </w:p>
    <w:p w14:paraId="12DA1D51" w14:textId="77777777" w:rsidR="00A92279" w:rsidRPr="00EC06EA" w:rsidRDefault="00A92279" w:rsidP="00A92279">
      <w:pPr>
        <w:jc w:val="center"/>
        <w:rPr>
          <w:rFonts w:ascii="Times New Roman" w:hAnsi="Times New Roman"/>
          <w:b/>
          <w:sz w:val="10"/>
        </w:rPr>
      </w:pPr>
    </w:p>
    <w:p w14:paraId="54A36B97" w14:textId="77777777" w:rsidR="00A92279" w:rsidRPr="00EC06EA" w:rsidRDefault="00A92279" w:rsidP="00A92279">
      <w:pPr>
        <w:jc w:val="center"/>
        <w:rPr>
          <w:rFonts w:ascii="Times New Roman" w:hAnsi="Times New Roman"/>
          <w:b/>
        </w:rPr>
      </w:pPr>
      <w:r w:rsidRPr="00EC06EA">
        <w:rPr>
          <w:rFonts w:ascii="Times New Roman" w:hAnsi="Times New Roman"/>
          <w:b/>
        </w:rPr>
        <w:t>HỘI ĐỒNG NHÂN DÂN QUẬN CÁI RĂNG</w:t>
      </w:r>
    </w:p>
    <w:p w14:paraId="1C635E6B" w14:textId="3920A6BE" w:rsidR="00A92279" w:rsidRPr="00EC06EA" w:rsidRDefault="00A92279" w:rsidP="00A92279">
      <w:pPr>
        <w:jc w:val="center"/>
        <w:rPr>
          <w:rFonts w:ascii="Times New Roman" w:hAnsi="Times New Roman"/>
          <w:b/>
        </w:rPr>
      </w:pPr>
      <w:r w:rsidRPr="00EC06EA">
        <w:rPr>
          <w:rFonts w:ascii="Times New Roman" w:hAnsi="Times New Roman"/>
          <w:b/>
        </w:rPr>
        <w:t>KHÓA XII, KỲ HỌP THỨ MƯỜI BA</w:t>
      </w:r>
    </w:p>
    <w:p w14:paraId="2B29EB31" w14:textId="77777777" w:rsidR="00A92279" w:rsidRPr="00EC06EA" w:rsidRDefault="00A92279" w:rsidP="00A92279">
      <w:pPr>
        <w:spacing w:before="60" w:after="60"/>
        <w:ind w:firstLine="567"/>
        <w:jc w:val="both"/>
        <w:rPr>
          <w:rFonts w:ascii="Times New Roman" w:hAnsi="Times New Roman"/>
          <w:sz w:val="2"/>
          <w:szCs w:val="28"/>
        </w:rPr>
      </w:pPr>
    </w:p>
    <w:p w14:paraId="023072BF" w14:textId="77777777" w:rsidR="00A92279" w:rsidRPr="00EC06EA" w:rsidRDefault="00A92279" w:rsidP="00EC06EA">
      <w:pPr>
        <w:spacing w:before="120" w:after="120" w:line="264" w:lineRule="auto"/>
        <w:ind w:firstLine="720"/>
        <w:jc w:val="both"/>
        <w:rPr>
          <w:rFonts w:ascii="Times New Roman" w:hAnsi="Times New Roman"/>
          <w:i/>
          <w:szCs w:val="28"/>
        </w:rPr>
      </w:pPr>
      <w:r w:rsidRPr="00EC06EA">
        <w:rPr>
          <w:rFonts w:ascii="Times New Roman" w:hAnsi="Times New Roman"/>
          <w:i/>
          <w:szCs w:val="28"/>
        </w:rPr>
        <w:t>Căn cứ Luật Tổ chức chính quyền địa phương ngày 19 tháng 6 năm 2015; C</w:t>
      </w:r>
      <w:r w:rsidRPr="00EC06EA">
        <w:rPr>
          <w:rFonts w:ascii="Times New Roman" w:hAnsi="Times New Roman" w:hint="eastAsia"/>
          <w:i/>
          <w:szCs w:val="28"/>
        </w:rPr>
        <w:t>ă</w:t>
      </w:r>
      <w:r w:rsidRPr="00EC06EA">
        <w:rPr>
          <w:rFonts w:ascii="Times New Roman" w:hAnsi="Times New Roman"/>
          <w:i/>
          <w:szCs w:val="28"/>
        </w:rPr>
        <w:t xml:space="preserve">n cứ Luật sửa </w:t>
      </w:r>
      <w:r w:rsidRPr="00EC06EA">
        <w:rPr>
          <w:rFonts w:ascii="Times New Roman" w:hAnsi="Times New Roman" w:hint="eastAsia"/>
          <w:i/>
          <w:szCs w:val="28"/>
        </w:rPr>
        <w:t>đ</w:t>
      </w:r>
      <w:r w:rsidRPr="00EC06EA">
        <w:rPr>
          <w:rFonts w:ascii="Times New Roman" w:hAnsi="Times New Roman"/>
          <w:i/>
          <w:szCs w:val="28"/>
        </w:rPr>
        <w:t xml:space="preserve">ổi, bổ sung một số </w:t>
      </w:r>
      <w:r w:rsidRPr="00EC06EA">
        <w:rPr>
          <w:rFonts w:ascii="Times New Roman" w:hAnsi="Times New Roman" w:hint="eastAsia"/>
          <w:i/>
          <w:szCs w:val="28"/>
        </w:rPr>
        <w:t>đ</w:t>
      </w:r>
      <w:r w:rsidRPr="00EC06EA">
        <w:rPr>
          <w:rFonts w:ascii="Times New Roman" w:hAnsi="Times New Roman"/>
          <w:i/>
          <w:szCs w:val="28"/>
        </w:rPr>
        <w:t xml:space="preserve">iều của Luật Tổ chức Chính quyền </w:t>
      </w:r>
      <w:r w:rsidRPr="00EC06EA">
        <w:rPr>
          <w:rFonts w:ascii="Times New Roman" w:hAnsi="Times New Roman" w:hint="eastAsia"/>
          <w:i/>
          <w:szCs w:val="28"/>
        </w:rPr>
        <w:t>đ</w:t>
      </w:r>
      <w:r w:rsidRPr="00EC06EA">
        <w:rPr>
          <w:rFonts w:ascii="Times New Roman" w:hAnsi="Times New Roman"/>
          <w:i/>
          <w:szCs w:val="28"/>
        </w:rPr>
        <w:t>ịa ph</w:t>
      </w:r>
      <w:r w:rsidRPr="00EC06EA">
        <w:rPr>
          <w:rFonts w:ascii="Times New Roman" w:hAnsi="Times New Roman" w:hint="eastAsia"/>
          <w:i/>
          <w:szCs w:val="28"/>
        </w:rPr>
        <w:t>ươ</w:t>
      </w:r>
      <w:r w:rsidRPr="00EC06EA">
        <w:rPr>
          <w:rFonts w:ascii="Times New Roman" w:hAnsi="Times New Roman"/>
          <w:i/>
          <w:szCs w:val="28"/>
        </w:rPr>
        <w:t>ng ngày 22 tháng 11 n</w:t>
      </w:r>
      <w:r w:rsidRPr="00EC06EA">
        <w:rPr>
          <w:rFonts w:ascii="Times New Roman" w:hAnsi="Times New Roman" w:hint="eastAsia"/>
          <w:i/>
          <w:szCs w:val="28"/>
        </w:rPr>
        <w:t>ă</w:t>
      </w:r>
      <w:r w:rsidRPr="00EC06EA">
        <w:rPr>
          <w:rFonts w:ascii="Times New Roman" w:hAnsi="Times New Roman"/>
          <w:i/>
          <w:szCs w:val="28"/>
        </w:rPr>
        <w:t>m 2019;</w:t>
      </w:r>
    </w:p>
    <w:p w14:paraId="17AEC8DB" w14:textId="5CF55894" w:rsidR="00A92279" w:rsidRPr="00EC06EA" w:rsidRDefault="00A92279" w:rsidP="00EC06EA">
      <w:pPr>
        <w:spacing w:before="120" w:after="120" w:line="264" w:lineRule="auto"/>
        <w:ind w:firstLine="720"/>
        <w:jc w:val="both"/>
        <w:rPr>
          <w:rFonts w:ascii="Times New Roman" w:hAnsi="Times New Roman"/>
          <w:i/>
          <w:szCs w:val="28"/>
        </w:rPr>
      </w:pPr>
      <w:r w:rsidRPr="00EC06EA">
        <w:rPr>
          <w:rFonts w:ascii="Times New Roman" w:hAnsi="Times New Roman"/>
          <w:i/>
          <w:szCs w:val="28"/>
        </w:rPr>
        <w:t xml:space="preserve">Căn cứ </w:t>
      </w:r>
      <w:r w:rsidRPr="00EC06EA">
        <w:rPr>
          <w:rFonts w:ascii="Times New Roman" w:eastAsia="Calibri" w:hAnsi="Times New Roman"/>
          <w:i/>
          <w:szCs w:val="28"/>
          <w:lang w:val="nl-NL"/>
        </w:rPr>
        <w:t>Nghị quyết số 24/NQ-HĐND ngày 20 tháng 12 năm 2023 của Hội đồng nhân dân quận về thực hiện nhiệm vụ kinh tế - xã hội, quốc phòng - an ninh năm 2023 và phương hướng, nhiệm vụ giải pháp năm 2024</w:t>
      </w:r>
      <w:r w:rsidRPr="00EC06EA">
        <w:rPr>
          <w:rFonts w:ascii="Times New Roman" w:hAnsi="Times New Roman"/>
          <w:i/>
          <w:szCs w:val="28"/>
        </w:rPr>
        <w:t xml:space="preserve">; </w:t>
      </w:r>
    </w:p>
    <w:p w14:paraId="275C2745" w14:textId="15525565" w:rsidR="00A92279" w:rsidRPr="00EC06EA" w:rsidRDefault="00A92279" w:rsidP="00EC06EA">
      <w:pPr>
        <w:spacing w:before="120" w:after="120" w:line="264" w:lineRule="auto"/>
        <w:ind w:right="23" w:firstLine="720"/>
        <w:jc w:val="both"/>
        <w:rPr>
          <w:rFonts w:ascii="Times New Roman Italic" w:hAnsi="Times New Roman Italic"/>
          <w:i/>
          <w:spacing w:val="-2"/>
          <w:szCs w:val="28"/>
        </w:rPr>
      </w:pPr>
      <w:bookmarkStart w:id="0" w:name="_GoBack"/>
      <w:r w:rsidRPr="00EC06EA">
        <w:rPr>
          <w:rFonts w:ascii="Times New Roman Italic" w:hAnsi="Times New Roman Italic"/>
          <w:i/>
          <w:spacing w:val="-2"/>
          <w:szCs w:val="28"/>
        </w:rPr>
        <w:t xml:space="preserve">Sau khi nghe Ủy ban nhân dân quận Cái Răng báo cáo kết quả thực hiện Nghị quyết Hội đồng nhân dân quận về kinh tế - xã hội, quốc phòng - an ninh 6 tháng đầu năm 2024 cùng với việc thực hiện chủ đề năm 2024 và các nhiệm vụ, giải pháp phát triển kinh tế - xã hội, quốc phòng - an ninh; báo cáo thẩm tra của các Ban của Hội đồng nhân dân quận; ý kiến thảo luận của </w:t>
      </w:r>
      <w:r w:rsidR="00EC06EA" w:rsidRPr="00EC06EA">
        <w:rPr>
          <w:rFonts w:ascii="Times New Roman Italic" w:hAnsi="Times New Roman Italic"/>
          <w:i/>
          <w:spacing w:val="-2"/>
          <w:szCs w:val="28"/>
        </w:rPr>
        <w:t>đại biểu Hội đồng nhân dân quận;</w:t>
      </w:r>
      <w:r w:rsidRPr="00EC06EA">
        <w:rPr>
          <w:rFonts w:ascii="Times New Roman Italic" w:hAnsi="Times New Roman Italic"/>
          <w:i/>
          <w:spacing w:val="-2"/>
          <w:szCs w:val="28"/>
        </w:rPr>
        <w:t xml:space="preserve"> phát biểu giải trình của Chủ tịch Ủy ban nhân dân quận tại kỳ họp.</w:t>
      </w:r>
      <w:bookmarkEnd w:id="0"/>
    </w:p>
    <w:p w14:paraId="155B44E8" w14:textId="77777777" w:rsidR="00A92279" w:rsidRPr="00EC06EA" w:rsidRDefault="00A92279" w:rsidP="00A92279">
      <w:pPr>
        <w:spacing w:before="240" w:after="240"/>
        <w:jc w:val="center"/>
        <w:rPr>
          <w:rFonts w:ascii="Times New Roman" w:hAnsi="Times New Roman"/>
          <w:b/>
          <w:sz w:val="27"/>
          <w:szCs w:val="27"/>
        </w:rPr>
      </w:pPr>
      <w:r w:rsidRPr="00EC06EA">
        <w:rPr>
          <w:rFonts w:ascii="Times New Roman" w:hAnsi="Times New Roman"/>
          <w:b/>
          <w:sz w:val="27"/>
          <w:szCs w:val="27"/>
        </w:rPr>
        <w:t>QUYẾT NGHỊ:</w:t>
      </w:r>
    </w:p>
    <w:p w14:paraId="696F2CA7" w14:textId="1B57F9A8" w:rsidR="00A92279" w:rsidRPr="00EC06EA" w:rsidRDefault="00A92279" w:rsidP="00EC06EA">
      <w:pPr>
        <w:spacing w:before="120" w:after="120" w:line="264" w:lineRule="auto"/>
        <w:ind w:firstLine="720"/>
        <w:jc w:val="both"/>
        <w:rPr>
          <w:rFonts w:ascii="Times New Roman" w:hAnsi="Times New Roman"/>
          <w:szCs w:val="28"/>
          <w:lang w:val="nl-NL"/>
        </w:rPr>
      </w:pPr>
      <w:r w:rsidRPr="00EC06EA">
        <w:rPr>
          <w:rFonts w:ascii="Times New Roman" w:hAnsi="Times New Roman"/>
          <w:b/>
          <w:szCs w:val="28"/>
        </w:rPr>
        <w:t xml:space="preserve">Điều 1. </w:t>
      </w:r>
      <w:r w:rsidRPr="00EC06EA">
        <w:rPr>
          <w:rFonts w:ascii="Times New Roman" w:hAnsi="Times New Roman"/>
          <w:szCs w:val="28"/>
          <w:lang w:val="nl-NL"/>
        </w:rPr>
        <w:t>Hội đồng nhân dân quận thống nhất với kết quả thực hiện Nghị quyết của Hội đồng nhân dân quận về kinh tế - xã hội, quốc phòng - an ninh 6 tháng đầu năm 2024 của Ủy ban nhân dân quận với những nội dung cơ bản sau:</w:t>
      </w:r>
    </w:p>
    <w:p w14:paraId="5CB46555" w14:textId="4DD633FC" w:rsidR="00A92279" w:rsidRPr="00EC06EA" w:rsidRDefault="00A92279" w:rsidP="00EC06EA">
      <w:pPr>
        <w:spacing w:before="120" w:after="120" w:line="264" w:lineRule="auto"/>
        <w:ind w:firstLine="720"/>
        <w:jc w:val="both"/>
        <w:rPr>
          <w:rFonts w:ascii="Times New Roman" w:hAnsi="Times New Roman"/>
          <w:bCs/>
          <w:szCs w:val="28"/>
        </w:rPr>
      </w:pPr>
      <w:r w:rsidRPr="00EC06EA">
        <w:rPr>
          <w:rFonts w:ascii="Times New Roman" w:hAnsi="Times New Roman"/>
          <w:bCs/>
          <w:szCs w:val="28"/>
        </w:rPr>
        <w:t xml:space="preserve">Ủy ban nhân dân quận đã tổ chức chỉ đạo, điều hành tốt các chỉ tiêu, nhiệm vụ theo nghị quyết của Hội đồng nhân dân quận đề ra. Các chỉ tiêu kinh tế về sản xuất đạt kế hoạch đề ra; tổ chức triển khai thực hiện tốt các giải pháp hỗ trợ người dân, doanh nghiệp phục hồi sản xuất. Huy động các nguồn lực đầu tư xây dựng kết cấu hạ tầng được tăng cường. Các hoạt động văn hóa, xã hội được quan tâm đúng mức, công tác phòng, chống dịch bệnh được kiểm soát tốt; các hoạt động văn hóa, văn nghệ, thể dục thể thao, truyền thanh được tổ chức thực hiện có hiệu quả, góp phần tuyên truyền, cổ vũ ý nghĩa lịch sử của các ngày lễ, kỷ niệm, các sự kiện, nhiệm vụ chính trị của đất nước, của thành phố và quận đến mọi tầng lớp nhân dân và trong toàn thể cán bộ, công chức, viên chức trong hệ thống chính trị; các chính sách an sinh xã hội được thực hiện nghiêm túc, kịp thời góp phần ổn định đời sống cho nhân dân. Xây dựng hệ thống chính trị, </w:t>
      </w:r>
      <w:r w:rsidRPr="00EC06EA">
        <w:rPr>
          <w:rFonts w:ascii="Times New Roman" w:hAnsi="Times New Roman"/>
          <w:szCs w:val="28"/>
          <w:shd w:val="clear" w:color="auto" w:fill="FFFFFF"/>
        </w:rPr>
        <w:t xml:space="preserve">cải cách hành chính có </w:t>
      </w:r>
      <w:r w:rsidRPr="00EC06EA">
        <w:rPr>
          <w:rFonts w:ascii="Times New Roman" w:hAnsi="Times New Roman"/>
          <w:szCs w:val="28"/>
          <w:shd w:val="clear" w:color="auto" w:fill="FFFFFF"/>
        </w:rPr>
        <w:lastRenderedPageBreak/>
        <w:t>nhiều tiến bộ, siết chặt kỷ luật, kỷ cương, tăng cường, nêu cao tinh thần trách nhiệm của người đứng đầu cơ quan, đơn vị; thủ tục hành chính ngày càng đơn giản hóa, cũng như hiện đại hóa trong giải quyết thủ tục hành chính, góp phần phục vụ Nhân dân ngày càng tốt hơn, tiết kiệm thời gian và chi phí đi lại</w:t>
      </w:r>
      <w:r w:rsidRPr="00EC06EA">
        <w:rPr>
          <w:rFonts w:ascii="Times New Roman" w:hAnsi="Times New Roman"/>
          <w:bCs/>
          <w:szCs w:val="28"/>
        </w:rPr>
        <w:t>. Khiếu nại, tố cáo được giải quyết kịp thời, không để xảy ra điểm nóng. Công tác phòng, chống tham nhũng, lãng phí ngày càng hiệu quả. Công tác quân sự quốc phòng địa phương được tăng cường, hoàn thành công tác tuyển chọn và gọi công dân nhập ngũ năm 2024</w:t>
      </w:r>
      <w:r w:rsidR="00E51C4C" w:rsidRPr="00EC06EA">
        <w:rPr>
          <w:rFonts w:ascii="Times New Roman" w:hAnsi="Times New Roman"/>
          <w:bCs/>
          <w:szCs w:val="28"/>
        </w:rPr>
        <w:t>; thực hiện tốt việc xây dựng “Mô hình Tăng gia sản xuất” theo Đề án QN-21 được Quân khu 9 đánh giá cao</w:t>
      </w:r>
      <w:r w:rsidRPr="00EC06EA">
        <w:rPr>
          <w:rFonts w:ascii="Times New Roman" w:hAnsi="Times New Roman"/>
          <w:bCs/>
          <w:szCs w:val="28"/>
        </w:rPr>
        <w:t xml:space="preserve">. An ninh chính trị, trật tự an toàn xã hội trên địa bàn được giữ vững, </w:t>
      </w:r>
      <w:r w:rsidRPr="00EC06EA">
        <w:rPr>
          <w:rFonts w:ascii="Times New Roman" w:hAnsi="Times New Roman"/>
          <w:szCs w:val="28"/>
          <w:shd w:val="clear" w:color="auto" w:fill="FFFFFF"/>
        </w:rPr>
        <w:t>bảo đảm tuyệt đối an ninh, an toàn tại các dịp Lễ, sự kiện trên địa bàn quận.</w:t>
      </w:r>
    </w:p>
    <w:p w14:paraId="1256B63E" w14:textId="5A3C1E3C" w:rsidR="00A92279" w:rsidRPr="00EC06EA" w:rsidRDefault="00A92279" w:rsidP="00EC06EA">
      <w:pPr>
        <w:spacing w:before="120" w:after="120" w:line="264" w:lineRule="auto"/>
        <w:ind w:firstLine="720"/>
        <w:jc w:val="both"/>
        <w:rPr>
          <w:rFonts w:ascii="Times New Roman" w:hAnsi="Times New Roman"/>
          <w:szCs w:val="28"/>
          <w:shd w:val="clear" w:color="auto" w:fill="FFFFFF"/>
        </w:rPr>
      </w:pPr>
      <w:r w:rsidRPr="00EC06EA">
        <w:rPr>
          <w:rFonts w:ascii="Times New Roman" w:hAnsi="Times New Roman"/>
          <w:szCs w:val="28"/>
          <w:lang w:val="vi-VN"/>
        </w:rPr>
        <w:t xml:space="preserve">Bên cạnh </w:t>
      </w:r>
      <w:r w:rsidRPr="00EC06EA">
        <w:rPr>
          <w:rFonts w:ascii="Times New Roman" w:hAnsi="Times New Roman"/>
          <w:szCs w:val="28"/>
          <w:shd w:val="clear" w:color="auto" w:fill="FFFFFF"/>
        </w:rPr>
        <w:t>những kết quả đạt được, vẫn còn hạn chế, khó khăn, như: Tình hình kinh tế mặc dù tăng nhưng vẫn còn chậm ở một số ngành, lĩnh vực; một số chỉ tiêu thu ngân sách chưa đạt yêu cầu</w:t>
      </w:r>
      <w:r w:rsidR="000F334A" w:rsidRPr="00EC06EA">
        <w:rPr>
          <w:rFonts w:ascii="Times New Roman" w:hAnsi="Times New Roman"/>
          <w:szCs w:val="28"/>
          <w:shd w:val="clear" w:color="auto" w:fill="FFFFFF"/>
        </w:rPr>
        <w:t>, nhất là thu tiền sử dụng đất</w:t>
      </w:r>
      <w:r w:rsidRPr="00EC06EA">
        <w:rPr>
          <w:rFonts w:ascii="Times New Roman" w:hAnsi="Times New Roman"/>
          <w:szCs w:val="28"/>
          <w:shd w:val="clear" w:color="auto" w:fill="FFFFFF"/>
        </w:rPr>
        <w:t xml:space="preserve">. Giải ngân vốn đầu tư công vẫn còn chậm so với </w:t>
      </w:r>
      <w:r w:rsidR="000F334A" w:rsidRPr="00EC06EA">
        <w:rPr>
          <w:rFonts w:ascii="Times New Roman" w:hAnsi="Times New Roman"/>
          <w:szCs w:val="28"/>
          <w:shd w:val="clear" w:color="auto" w:fill="FFFFFF"/>
        </w:rPr>
        <w:t>kế hoạch</w:t>
      </w:r>
      <w:r w:rsidRPr="00EC06EA">
        <w:rPr>
          <w:rFonts w:ascii="Times New Roman" w:hAnsi="Times New Roman"/>
          <w:szCs w:val="28"/>
          <w:shd w:val="clear" w:color="auto" w:fill="FFFFFF"/>
        </w:rPr>
        <w:t xml:space="preserve"> đề ra. Mặc dù đã có nhiều nhà đầu tư quan tâm, nhưng đến nay thu hút đầu tư các dự án ngoài ngân sách chưa có tiến triển mới, nhất là các dự án khu dân cư, tái định cư. </w:t>
      </w:r>
    </w:p>
    <w:p w14:paraId="239A3208" w14:textId="77777777" w:rsidR="00A92279" w:rsidRPr="00EC06EA" w:rsidRDefault="00A92279" w:rsidP="00EC06EA">
      <w:pPr>
        <w:spacing w:before="120" w:after="120" w:line="264" w:lineRule="auto"/>
        <w:ind w:firstLine="720"/>
        <w:jc w:val="both"/>
        <w:rPr>
          <w:rFonts w:ascii="Times New Roman" w:hAnsi="Times New Roman"/>
          <w:szCs w:val="28"/>
          <w:shd w:val="clear" w:color="auto" w:fill="FFFFFF"/>
        </w:rPr>
      </w:pPr>
      <w:r w:rsidRPr="00EC06EA">
        <w:rPr>
          <w:rFonts w:ascii="Times New Roman" w:hAnsi="Times New Roman"/>
          <w:szCs w:val="28"/>
          <w:shd w:val="clear" w:color="auto" w:fill="FFFFFF"/>
        </w:rPr>
        <w:t>Tình hình sử dụng đất sai mục đích, xây dựng nhà không phép, sai phép vẫn còn xảy ra; một số cơ quan, đơn vị chưa thực hiện tốt công tác cải cách hành chính, còn phát sinh hồ sơ trễ hẹn; công tác chuyển đổi số dù được quan tâm thực hiện nhưng kết quả đạt chưa cao.</w:t>
      </w:r>
    </w:p>
    <w:p w14:paraId="6D7E17A6" w14:textId="7CF1913E" w:rsidR="00A92279" w:rsidRPr="00EC06EA" w:rsidRDefault="000F334A" w:rsidP="00EC06EA">
      <w:pPr>
        <w:spacing w:before="120" w:after="120" w:line="264" w:lineRule="auto"/>
        <w:ind w:firstLine="720"/>
        <w:jc w:val="both"/>
        <w:rPr>
          <w:rFonts w:ascii="Times New Roman" w:hAnsi="Times New Roman"/>
          <w:szCs w:val="28"/>
          <w:shd w:val="clear" w:color="auto" w:fill="FFFFFF"/>
        </w:rPr>
      </w:pPr>
      <w:r w:rsidRPr="00EC06EA">
        <w:rPr>
          <w:rFonts w:ascii="Times New Roman" w:hAnsi="Times New Roman"/>
          <w:szCs w:val="28"/>
          <w:shd w:val="clear" w:color="auto" w:fill="FFFFFF"/>
        </w:rPr>
        <w:t>Tình hình dịch bệnh, nh</w:t>
      </w:r>
      <w:r w:rsidR="00EC06EA" w:rsidRPr="00EC06EA">
        <w:rPr>
          <w:rFonts w:ascii="Times New Roman" w:hAnsi="Times New Roman"/>
          <w:szCs w:val="28"/>
          <w:shd w:val="clear" w:color="auto" w:fill="FFFFFF"/>
        </w:rPr>
        <w:t>ất là bệnh sốt xuất huyết và tay chân miệng tuy được kiểm</w:t>
      </w:r>
      <w:r w:rsidRPr="00EC06EA">
        <w:rPr>
          <w:rFonts w:ascii="Times New Roman" w:hAnsi="Times New Roman"/>
          <w:szCs w:val="28"/>
          <w:shd w:val="clear" w:color="auto" w:fill="FFFFFF"/>
        </w:rPr>
        <w:t xml:space="preserve"> soát nhưng có chiều hướng gia tăng</w:t>
      </w:r>
      <w:r w:rsidR="00A92279" w:rsidRPr="00EC06EA">
        <w:rPr>
          <w:rFonts w:ascii="Times New Roman" w:hAnsi="Times New Roman"/>
          <w:szCs w:val="28"/>
          <w:shd w:val="clear" w:color="auto" w:fill="FFFFFF"/>
        </w:rPr>
        <w:t xml:space="preserve">. Hệ thống các thiết chế và cơ sở vật chất cho hoạt động văn hóa, thể thao chưa được xây dựng kịp thời, nhất là các nhà văn hóa khu vực, các khu thể dục thể thao cấp quận và phường. </w:t>
      </w:r>
    </w:p>
    <w:p w14:paraId="195E24BB" w14:textId="77777777" w:rsidR="00A92279" w:rsidRPr="00EC06EA" w:rsidRDefault="00A92279" w:rsidP="00EC06EA">
      <w:pPr>
        <w:spacing w:before="120" w:after="120" w:line="264" w:lineRule="auto"/>
        <w:ind w:firstLine="720"/>
        <w:jc w:val="both"/>
        <w:rPr>
          <w:rFonts w:ascii="Times New Roman" w:hAnsi="Times New Roman"/>
          <w:szCs w:val="28"/>
          <w:shd w:val="clear" w:color="auto" w:fill="FFFFFF"/>
        </w:rPr>
      </w:pPr>
      <w:r w:rsidRPr="00EC06EA">
        <w:rPr>
          <w:rFonts w:ascii="Times New Roman" w:hAnsi="Times New Roman"/>
          <w:szCs w:val="28"/>
          <w:shd w:val="clear" w:color="auto" w:fill="FFFFFF"/>
        </w:rPr>
        <w:t>Tình hình trật tự, an toàn xã hội trên địa bàn quận tuy được giữ vững ổn định và giảm ở nhiều mặt nhưng còn diễn biến phức tạp, tội phạm hình sự; tệ nạn xã hội; trộm cắp tài sản; vi phạm pháp luật và tai nạn giao thông vẫn còn xảy ra.</w:t>
      </w:r>
    </w:p>
    <w:p w14:paraId="464BBD66" w14:textId="191165B2" w:rsidR="00A92279" w:rsidRPr="00EC06EA" w:rsidRDefault="00A92279" w:rsidP="00EC06EA">
      <w:pPr>
        <w:spacing w:before="120" w:after="120" w:line="264" w:lineRule="auto"/>
        <w:ind w:firstLine="720"/>
        <w:jc w:val="both"/>
        <w:rPr>
          <w:rFonts w:ascii="Times New Roman" w:hAnsi="Times New Roman"/>
          <w:szCs w:val="28"/>
          <w:lang w:val="nl-NL"/>
        </w:rPr>
      </w:pPr>
      <w:r w:rsidRPr="00EC06EA">
        <w:rPr>
          <w:rFonts w:ascii="Times New Roman" w:hAnsi="Times New Roman"/>
          <w:b/>
          <w:szCs w:val="28"/>
          <w:lang w:val="nl-NL"/>
        </w:rPr>
        <w:t xml:space="preserve">Điều 2. </w:t>
      </w:r>
      <w:r w:rsidRPr="00EC06EA">
        <w:rPr>
          <w:rFonts w:ascii="Times New Roman" w:hAnsi="Times New Roman"/>
          <w:szCs w:val="28"/>
          <w:lang w:val="nl-NL"/>
        </w:rPr>
        <w:t>Hội đồng nhân dân quận tán thành nhiệm vụ, giải pháp do Ủy ban nhân dân quận đề ra và các Ban Hội đồng nhân dân quận kiến nghị trong báo cáo thẩm tra; đồng thời yêu cầu Ủy ban nhân dân quận theo chức năng, nhiệm vụ được giao, tập trung thực hiện các nhiệm vụ, giải pháp chủ yếu sau:</w:t>
      </w:r>
    </w:p>
    <w:p w14:paraId="33E53AEE" w14:textId="661B3ACA" w:rsidR="006B2824" w:rsidRPr="00EC06EA" w:rsidRDefault="006B2824" w:rsidP="00EC06EA">
      <w:pPr>
        <w:spacing w:before="120" w:after="120" w:line="264" w:lineRule="auto"/>
        <w:ind w:firstLine="720"/>
        <w:jc w:val="both"/>
        <w:rPr>
          <w:rFonts w:ascii="Times New Roman" w:hAnsi="Times New Roman"/>
          <w:b/>
          <w:bCs/>
          <w:szCs w:val="28"/>
          <w:shd w:val="clear" w:color="auto" w:fill="FFFFFF"/>
        </w:rPr>
      </w:pPr>
      <w:r w:rsidRPr="00EC06EA">
        <w:rPr>
          <w:rFonts w:ascii="Times New Roman" w:hAnsi="Times New Roman"/>
          <w:b/>
          <w:lang w:val="nl-NL"/>
        </w:rPr>
        <w:t xml:space="preserve">1. </w:t>
      </w:r>
      <w:r w:rsidR="00C2085C" w:rsidRPr="00EC06EA">
        <w:rPr>
          <w:rFonts w:ascii="Times New Roman" w:hAnsi="Times New Roman"/>
          <w:b/>
          <w:lang w:val="nl-NL"/>
        </w:rPr>
        <w:t xml:space="preserve">Tiếp tục </w:t>
      </w:r>
      <w:r w:rsidR="003D69C9" w:rsidRPr="00EC06EA">
        <w:rPr>
          <w:rFonts w:ascii="Times New Roman" w:hAnsi="Times New Roman"/>
          <w:b/>
          <w:lang w:val="nl-NL"/>
        </w:rPr>
        <w:t xml:space="preserve">rà soát các nhiệm vụ phát triển kinh tế, nhất là là nhiệm vụ </w:t>
      </w:r>
      <w:r w:rsidR="003D69C9" w:rsidRPr="00EC06EA">
        <w:rPr>
          <w:rFonts w:ascii="Times New Roman" w:hAnsi="Times New Roman"/>
          <w:b/>
          <w:bCs/>
          <w:szCs w:val="28"/>
          <w:shd w:val="clear" w:color="auto" w:fill="FFFFFF"/>
        </w:rPr>
        <w:t>chuyển dịch cơ cấu kinh tế, đổi mới mô hình tăng trưởng theo hướng phát triển thương mại, dịch vụ, du lịch và nông nghiệp đô thị</w:t>
      </w:r>
    </w:p>
    <w:p w14:paraId="7C128FB4" w14:textId="0567A0D5"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xml:space="preserve">- </w:t>
      </w:r>
      <w:r w:rsidRPr="00EC06EA">
        <w:rPr>
          <w:rFonts w:ascii="Times New Roman" w:hAnsi="Times New Roman"/>
          <w:lang w:val="nb-NO"/>
        </w:rPr>
        <w:t>Tiếp tục</w:t>
      </w:r>
      <w:r w:rsidRPr="00EC06EA">
        <w:rPr>
          <w:rFonts w:ascii="Times New Roman" w:hAnsi="Times New Roman"/>
          <w:b/>
          <w:lang w:val="nb-NO"/>
        </w:rPr>
        <w:t xml:space="preserve"> </w:t>
      </w:r>
      <w:r w:rsidRPr="00EC06EA">
        <w:rPr>
          <w:rFonts w:ascii="Times New Roman" w:hAnsi="Times New Roman"/>
          <w:lang w:val="nb-NO"/>
        </w:rPr>
        <w:t xml:space="preserve">triển khai, quán triệt, thực hiện có hiệu quả Nghị quyết của Quận ủy, Hội đồng nhân dân quận và Kế hoạch của Ủy ban nhân dân quận </w:t>
      </w:r>
      <w:r w:rsidR="000F334A" w:rsidRPr="00EC06EA">
        <w:rPr>
          <w:rFonts w:ascii="Times New Roman" w:hAnsi="Times New Roman"/>
          <w:lang w:val="nb-NO"/>
        </w:rPr>
        <w:t xml:space="preserve">về </w:t>
      </w:r>
      <w:r w:rsidRPr="00EC06EA">
        <w:rPr>
          <w:rFonts w:ascii="Times New Roman" w:hAnsi="Times New Roman"/>
          <w:lang w:val="nb-NO"/>
        </w:rPr>
        <w:t>phát triển kinh tế - xã hội, quốc phòng - an ninh năm 2024 và 5 năm giai đoạn 2021 - 2026.</w:t>
      </w:r>
      <w:r w:rsidR="003D69C9" w:rsidRPr="00EC06EA">
        <w:rPr>
          <w:rFonts w:ascii="Times New Roman" w:hAnsi="Times New Roman"/>
          <w:lang w:val="nb-NO"/>
        </w:rPr>
        <w:t xml:space="preserve"> </w:t>
      </w:r>
      <w:r w:rsidR="003D69C9" w:rsidRPr="00EC06EA">
        <w:rPr>
          <w:rFonts w:ascii="Times New Roman" w:hAnsi="Times New Roman"/>
          <w:lang w:val="nb-NO"/>
        </w:rPr>
        <w:lastRenderedPageBreak/>
        <w:t xml:space="preserve">Trong đó, cần quan tâm </w:t>
      </w:r>
      <w:r w:rsidR="003D69C9" w:rsidRPr="00EC06EA">
        <w:rPr>
          <w:rFonts w:ascii="Times New Roman" w:hAnsi="Times New Roman"/>
          <w:bCs/>
          <w:lang w:val="nl-NL"/>
        </w:rPr>
        <w:t xml:space="preserve">rà soát các chỉ tiêu, nhiệm vụ phát triển kinh tế, nhất là nhiệm vụ </w:t>
      </w:r>
      <w:r w:rsidR="003D69C9" w:rsidRPr="00EC06EA">
        <w:rPr>
          <w:rFonts w:ascii="Times New Roman" w:hAnsi="Times New Roman"/>
          <w:bCs/>
          <w:szCs w:val="28"/>
          <w:shd w:val="clear" w:color="auto" w:fill="FFFFFF"/>
        </w:rPr>
        <w:t>chuyển dịch cơ cấu kinh tế, đổi mới mô hình tăng trưởng theo hướng phát triển thương mại, dịch vụ, du lịch và nông nghiệp đô thị.</w:t>
      </w:r>
      <w:r w:rsidRPr="00EC06EA">
        <w:rPr>
          <w:rFonts w:ascii="Times New Roman" w:hAnsi="Times New Roman"/>
          <w:lang w:val="nb-NO"/>
        </w:rPr>
        <w:t xml:space="preserve"> </w:t>
      </w:r>
      <w:r w:rsidR="00D13A0B" w:rsidRPr="00EC06EA">
        <w:rPr>
          <w:rFonts w:ascii="Times New Roman" w:hAnsi="Times New Roman"/>
          <w:lang w:val="nb-NO"/>
        </w:rPr>
        <w:t>Phối hợp t</w:t>
      </w:r>
      <w:r w:rsidRPr="00EC06EA">
        <w:rPr>
          <w:rFonts w:ascii="Times New Roman" w:hAnsi="Times New Roman"/>
          <w:lang w:val="nb-NO"/>
        </w:rPr>
        <w:t xml:space="preserve">riển khai đồng bộ, hiệu quả các chính sách hỗ trợ phục hồi kinh tế; thu hút vốn đầu tư; khuyến khích các cơ sở sản xuất kinh doanh mở rộng quy mô sản xuất. Tăng cường </w:t>
      </w:r>
      <w:r w:rsidRPr="00EC06EA">
        <w:rPr>
          <w:rFonts w:ascii="Times New Roman" w:hAnsi="Times New Roman"/>
          <w:lang w:val="nl-NL"/>
        </w:rPr>
        <w:t>kiểm tra, xử lý gian lận trong sản xuất, kinh doanh, thương mại; kiểm soát giá cả hàng hóa.</w:t>
      </w:r>
    </w:p>
    <w:p w14:paraId="6F1FE506" w14:textId="16291E06"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Đẩy mạnh ứng dụng khoa học, công nghệ trong sản xuất nông nghiệp. Tăng cường kiểm soát, tiêm phòng và nắm chặt tình hình để chủ động phòng, chống dịch bệnh trên gia súc, gia cầm</w:t>
      </w:r>
      <w:r w:rsidR="000F334A" w:rsidRPr="00EC06EA">
        <w:rPr>
          <w:rFonts w:ascii="Times New Roman" w:hAnsi="Times New Roman"/>
          <w:lang w:val="nl-NL"/>
        </w:rPr>
        <w:t>; sớm triển khai kế hoạch hỗ trợ nông dân di dời cơ sở chăn nuôi ở các khu vực không được phép chăn nuôi</w:t>
      </w:r>
      <w:r w:rsidRPr="00EC06EA">
        <w:rPr>
          <w:rFonts w:ascii="Times New Roman" w:hAnsi="Times New Roman"/>
          <w:lang w:val="nl-NL"/>
        </w:rPr>
        <w:t xml:space="preserve">. Thường xuyên kiểm tra các công trình thủy lợi, gia cố các đê bao cống đập có nguy cơ sạt lở để chủ động phòng tránh có hiệu quả. </w:t>
      </w:r>
    </w:p>
    <w:p w14:paraId="35A2021A" w14:textId="21FC3224"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b/>
          <w:lang w:val="nl-NL"/>
        </w:rPr>
        <w:t xml:space="preserve">2. </w:t>
      </w:r>
      <w:r w:rsidR="003D69C9" w:rsidRPr="00EC06EA">
        <w:rPr>
          <w:rFonts w:ascii="Times New Roman" w:hAnsi="Times New Roman"/>
          <w:b/>
          <w:lang w:val="nl-NL"/>
        </w:rPr>
        <w:t xml:space="preserve">Thường xuyên phân tích, đánh giá các nguồn thu, </w:t>
      </w:r>
      <w:r w:rsidR="00187821" w:rsidRPr="00EC06EA">
        <w:rPr>
          <w:rFonts w:ascii="Times New Roman" w:hAnsi="Times New Roman"/>
          <w:b/>
          <w:lang w:val="nl-NL"/>
        </w:rPr>
        <w:t>t</w:t>
      </w:r>
      <w:r w:rsidR="00621046" w:rsidRPr="00EC06EA">
        <w:rPr>
          <w:rFonts w:ascii="Times New Roman" w:hAnsi="Times New Roman"/>
          <w:b/>
          <w:lang w:val="nl-NL"/>
        </w:rPr>
        <w:t xml:space="preserve">ập trung tháo gỡ khó khăn trong công tác </w:t>
      </w:r>
      <w:r w:rsidRPr="00EC06EA">
        <w:rPr>
          <w:rFonts w:ascii="Times New Roman" w:hAnsi="Times New Roman"/>
          <w:b/>
          <w:lang w:val="nl-NL"/>
        </w:rPr>
        <w:t>thu</w:t>
      </w:r>
      <w:r w:rsidR="00621046" w:rsidRPr="00EC06EA">
        <w:rPr>
          <w:rFonts w:ascii="Times New Roman" w:hAnsi="Times New Roman"/>
          <w:b/>
          <w:lang w:val="nl-NL"/>
        </w:rPr>
        <w:t xml:space="preserve"> ngân sách</w:t>
      </w:r>
      <w:r w:rsidRPr="00EC06EA">
        <w:rPr>
          <w:rFonts w:ascii="Times New Roman" w:hAnsi="Times New Roman"/>
          <w:b/>
          <w:lang w:val="nl-NL"/>
        </w:rPr>
        <w:t>,</w:t>
      </w:r>
      <w:r w:rsidR="00187821" w:rsidRPr="00EC06EA">
        <w:rPr>
          <w:rFonts w:ascii="Times New Roman" w:hAnsi="Times New Roman"/>
          <w:b/>
          <w:lang w:val="nl-NL"/>
        </w:rPr>
        <w:t xml:space="preserve"> nhất là tiền sử dụng đất; </w:t>
      </w:r>
      <w:r w:rsidR="00621046" w:rsidRPr="00EC06EA">
        <w:rPr>
          <w:rFonts w:ascii="Times New Roman" w:hAnsi="Times New Roman"/>
          <w:b/>
          <w:lang w:val="nl-NL"/>
        </w:rPr>
        <w:t xml:space="preserve">tăng cường quản lý điều hành </w:t>
      </w:r>
      <w:r w:rsidRPr="00EC06EA">
        <w:rPr>
          <w:rFonts w:ascii="Times New Roman" w:hAnsi="Times New Roman"/>
          <w:b/>
          <w:lang w:val="nl-NL"/>
        </w:rPr>
        <w:t>chi ngân sách</w:t>
      </w:r>
      <w:r w:rsidR="00621046" w:rsidRPr="00EC06EA">
        <w:rPr>
          <w:rFonts w:ascii="Times New Roman" w:hAnsi="Times New Roman"/>
          <w:b/>
          <w:lang w:val="nl-NL"/>
        </w:rPr>
        <w:t xml:space="preserve"> hiệu quả</w:t>
      </w:r>
    </w:p>
    <w:p w14:paraId="23378114" w14:textId="5794E187" w:rsidR="006B2824" w:rsidRPr="00EC06EA" w:rsidRDefault="004D626E"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xml:space="preserve">- </w:t>
      </w:r>
      <w:r w:rsidR="006B2824" w:rsidRPr="00EC06EA">
        <w:rPr>
          <w:rFonts w:ascii="Times New Roman" w:hAnsi="Times New Roman"/>
          <w:lang w:val="nl-NL"/>
        </w:rPr>
        <w:t xml:space="preserve">Tiếp tục triển khai các giải pháp thu và chống thất thu thuế, nhất là xử lý nợ đọng các loại thuế, tập trung thu các khoản thu quan trọng có tỷ lệ điều tiết ngân sách cao. </w:t>
      </w:r>
    </w:p>
    <w:p w14:paraId="0F2392B3" w14:textId="485ACE82" w:rsidR="004D626E" w:rsidRPr="00EC06EA" w:rsidRDefault="004D626E" w:rsidP="00EC06EA">
      <w:pPr>
        <w:spacing w:before="120" w:after="120" w:line="264" w:lineRule="auto"/>
        <w:ind w:firstLine="720"/>
        <w:jc w:val="both"/>
        <w:rPr>
          <w:rFonts w:ascii="Times New Roman" w:hAnsi="Times New Roman"/>
          <w:lang w:val="nl-NL"/>
        </w:rPr>
      </w:pPr>
      <w:r w:rsidRPr="00EC06EA">
        <w:rPr>
          <w:rFonts w:ascii="Times New Roman" w:hAnsi="Times New Roman"/>
          <w:szCs w:val="28"/>
        </w:rPr>
        <w:t>- Tăng cường tuyên truyền kế hoạch sử dụng đất năm 2024 cho người dân để thực hiện chuyển mục đích sử dụng đất theo nhu cầu. Phối hợp với Sở Tài nguyên và Môi trường thành phố tháo gỡ khó khăn trong công tác giao nền tái định cư cho gia đình, cá nhân bị ảnh hưởng các dự án được bố trí tái định cư vào khu Tái định cư quận Cái Răng. Ban Quản lý dự án và Phát triển quỹ đất quận phối hợp với Ban Quản lý dự án Mỹ Thuận thực hiện chi hỗ trợ cho các hộ dân tái định cư theo giá giao nền được phê duyệt</w:t>
      </w:r>
      <w:r w:rsidR="000D68E0" w:rsidRPr="00EC06EA">
        <w:rPr>
          <w:rFonts w:ascii="Times New Roman" w:hAnsi="Times New Roman"/>
          <w:szCs w:val="28"/>
        </w:rPr>
        <w:t xml:space="preserve"> đối với </w:t>
      </w:r>
      <w:r w:rsidR="000D68E0" w:rsidRPr="00EC06EA">
        <w:rPr>
          <w:rFonts w:ascii="Times New Roman" w:hAnsi="Times New Roman"/>
          <w:lang w:val="nl-NL"/>
        </w:rPr>
        <w:t>dự án tuyến đường cao tốc Bắc - Nam, phía đông giai đoạn 2021 – 2025.</w:t>
      </w:r>
    </w:p>
    <w:p w14:paraId="235FA9BE" w14:textId="0F1936A1" w:rsidR="006B2824" w:rsidRPr="00EC06EA" w:rsidRDefault="004D626E"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xml:space="preserve">- </w:t>
      </w:r>
      <w:r w:rsidRPr="00EC06EA">
        <w:rPr>
          <w:rFonts w:ascii="Times New Roman" w:hAnsi="Times New Roman"/>
          <w:szCs w:val="28"/>
        </w:rPr>
        <w:t xml:space="preserve">Các cơ quan, đơn vị cấp quận và phường tiếp tục thực hiện nghiêm Chỉ thị số 04/CT-UBND ngày 26 tháng 02 năm 2024 của UBND thành phố Cần Thơ về việc điều hành thu, chi NSNN năm 2024, nhất là chủ động rà soát, sắp xếp lại các nhiệm vụ chi theo thứ tự ưu tiên, trong đó phải ưu tiên đảm bảo nguồn thanh toán các khoản chi về tiền lương và có tính chất lương. Triệt để thực hành tiết kiệm trong </w:t>
      </w:r>
      <w:r w:rsidRPr="00EC06EA">
        <w:rPr>
          <w:rFonts w:ascii="Times New Roman" w:hAnsi="Times New Roman"/>
          <w:szCs w:val="28"/>
          <w:lang w:val="vi-VN"/>
        </w:rPr>
        <w:t xml:space="preserve">hội nghị, </w:t>
      </w:r>
      <w:r w:rsidRPr="00EC06EA">
        <w:rPr>
          <w:rFonts w:ascii="Times New Roman" w:hAnsi="Times New Roman"/>
          <w:szCs w:val="28"/>
        </w:rPr>
        <w:t xml:space="preserve">hội thi, hội thao, hội diễn, tập huấn, lễ hội, </w:t>
      </w:r>
      <w:r w:rsidRPr="00EC06EA">
        <w:rPr>
          <w:rFonts w:ascii="Times New Roman" w:hAnsi="Times New Roman"/>
          <w:szCs w:val="28"/>
          <w:lang w:val="vi-VN"/>
        </w:rPr>
        <w:t>khánh tiết</w:t>
      </w:r>
      <w:r w:rsidRPr="00EC06EA">
        <w:rPr>
          <w:rFonts w:ascii="Times New Roman" w:hAnsi="Times New Roman"/>
          <w:szCs w:val="28"/>
        </w:rPr>
        <w:t>,…hạn chế các khoản chi thường xuyên phát sinh ngoài dự toán để đảm bảo nguồn cân đối cho các nhiệm vụ chi đã được HĐND quận phân bổ từ đầu năm 2024</w:t>
      </w:r>
      <w:r w:rsidR="006B2824" w:rsidRPr="00EC06EA">
        <w:rPr>
          <w:rFonts w:ascii="Times New Roman" w:hAnsi="Times New Roman"/>
          <w:lang w:val="nl-NL"/>
        </w:rPr>
        <w:t xml:space="preserve">. </w:t>
      </w:r>
    </w:p>
    <w:p w14:paraId="27FFB0D2" w14:textId="545E7966" w:rsidR="006B2824" w:rsidRPr="00EC06EA" w:rsidRDefault="006B2824" w:rsidP="00EC06EA">
      <w:pPr>
        <w:spacing w:before="120" w:after="120" w:line="264" w:lineRule="auto"/>
        <w:ind w:firstLine="720"/>
        <w:jc w:val="both"/>
        <w:rPr>
          <w:rFonts w:ascii="Times New Roman" w:hAnsi="Times New Roman"/>
          <w:b/>
          <w:lang w:val="nl-NL"/>
        </w:rPr>
      </w:pPr>
      <w:r w:rsidRPr="00EC06EA">
        <w:rPr>
          <w:rFonts w:ascii="Times New Roman" w:hAnsi="Times New Roman"/>
          <w:b/>
          <w:lang w:val="nl-NL"/>
        </w:rPr>
        <w:t xml:space="preserve">3. </w:t>
      </w:r>
      <w:r w:rsidR="00621046" w:rsidRPr="00EC06EA">
        <w:rPr>
          <w:rFonts w:ascii="Times New Roman" w:hAnsi="Times New Roman"/>
          <w:b/>
          <w:lang w:val="nl-NL"/>
        </w:rPr>
        <w:t>Chủ động rà soát điều chỉnh, bổ sung kế hoạch vốn đầu tư công trung hạn giai đoạn 2021 – 2025 và kế hoạch vốn đầu tư công năm 2024 bảo đảm giải ngân đạt tỷ lệ thành phố giao</w:t>
      </w:r>
      <w:r w:rsidR="00321A7A" w:rsidRPr="00EC06EA">
        <w:rPr>
          <w:rFonts w:ascii="Times New Roman" w:hAnsi="Times New Roman"/>
          <w:b/>
          <w:lang w:val="nl-NL"/>
        </w:rPr>
        <w:t>;</w:t>
      </w:r>
      <w:r w:rsidR="00621046" w:rsidRPr="00EC06EA">
        <w:rPr>
          <w:rFonts w:ascii="Times New Roman" w:hAnsi="Times New Roman"/>
          <w:b/>
          <w:lang w:val="nl-NL"/>
        </w:rPr>
        <w:t xml:space="preserve"> triển khai tốt các nhiệm vụ giải phóng mặt </w:t>
      </w:r>
      <w:r w:rsidR="00621046" w:rsidRPr="00EC06EA">
        <w:rPr>
          <w:rFonts w:ascii="Times New Roman" w:hAnsi="Times New Roman"/>
          <w:b/>
          <w:lang w:val="nl-NL"/>
        </w:rPr>
        <w:lastRenderedPageBreak/>
        <w:t xml:space="preserve">bằng các dự án trọng điểm quốc gia, </w:t>
      </w:r>
      <w:r w:rsidR="00321A7A" w:rsidRPr="00EC06EA">
        <w:rPr>
          <w:rFonts w:ascii="Times New Roman" w:hAnsi="Times New Roman"/>
          <w:b/>
          <w:lang w:val="nl-NL"/>
        </w:rPr>
        <w:t xml:space="preserve">thành phố; khẩn trương lập thủ tục đề xuất chủ trương đầu tư các dự án thu hút đầu tư được thành phố giao </w:t>
      </w:r>
      <w:r w:rsidR="00621046" w:rsidRPr="00EC06EA">
        <w:rPr>
          <w:rFonts w:ascii="Times New Roman" w:hAnsi="Times New Roman"/>
          <w:b/>
          <w:lang w:val="nl-NL"/>
        </w:rPr>
        <w:t xml:space="preserve"> </w:t>
      </w:r>
    </w:p>
    <w:p w14:paraId="172F371E" w14:textId="56FE4031"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xml:space="preserve">- </w:t>
      </w:r>
      <w:r w:rsidR="00321A7A" w:rsidRPr="00EC06EA">
        <w:rPr>
          <w:rFonts w:ascii="Times New Roman" w:hAnsi="Times New Roman"/>
          <w:lang w:val="nl-NL"/>
        </w:rPr>
        <w:t xml:space="preserve">Rà soát, điều chỉnh bổ sung kế hoạch đầu tư công trung hạn giai đoạn 2021 – 2025 và kế hoạch đầu tư công năm 2024 phù hợp với tình hình thực tế nhằm bảo đảm bảo giải ngân đạt tỷ lệ từ 96% trở lên. </w:t>
      </w:r>
      <w:r w:rsidRPr="00EC06EA">
        <w:rPr>
          <w:rFonts w:ascii="Times New Roman" w:hAnsi="Times New Roman"/>
          <w:lang w:val="nl-NL"/>
        </w:rPr>
        <w:t>Tăng cường kiểm tra tiến độ khối lượng, chất lượng công trình xây dựng cơ bản, các chủ đầu tư có kế hoạch giám sát thật cụ thể để theo dõi, đôn đốc đơn vị thi công đẩy nhanh tiến độ thi công hoàn thành công trình đúng thời hạn hợp đồng.</w:t>
      </w:r>
      <w:r w:rsidR="00D13A0B" w:rsidRPr="00EC06EA">
        <w:rPr>
          <w:rFonts w:ascii="Times New Roman" w:hAnsi="Times New Roman"/>
          <w:lang w:val="nl-NL"/>
        </w:rPr>
        <w:t xml:space="preserve"> </w:t>
      </w:r>
    </w:p>
    <w:p w14:paraId="096230AD" w14:textId="0E72F405"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xml:space="preserve">- Tiếp tục huy động các nguồn vốn đầu tư đồng bộ các công trình kết cấu hạ tầng kinh tế - xã hội; đẩy nhanh tiến độ thực hiện giải phóng mặt bằng các dự án do Trung ương, Thành phố đầu tư trên địa bàn, nhất là </w:t>
      </w:r>
      <w:r w:rsidR="00D13A0B" w:rsidRPr="00EC06EA">
        <w:rPr>
          <w:rFonts w:ascii="Times New Roman" w:hAnsi="Times New Roman"/>
          <w:lang w:val="nl-NL"/>
        </w:rPr>
        <w:t xml:space="preserve">di dời bãi rác số 8 thuộc </w:t>
      </w:r>
      <w:r w:rsidRPr="00EC06EA">
        <w:rPr>
          <w:rFonts w:ascii="Times New Roman" w:hAnsi="Times New Roman"/>
          <w:lang w:val="nl-NL"/>
        </w:rPr>
        <w:t>dự án tuyến đường cao tốc Bắc - Nam, phía đông giai đoạn 2021 - 2025. Thu hút tối đa các nguồn lực từ xã hội hóa để đầu tư kết cấu hạ tầng giáo dục và đào tạo, y tế, văn hóa thể thao</w:t>
      </w:r>
      <w:r w:rsidR="00A52BEC" w:rsidRPr="00EC06EA">
        <w:rPr>
          <w:rFonts w:ascii="Times New Roman" w:hAnsi="Times New Roman"/>
          <w:lang w:val="nl-NL"/>
        </w:rPr>
        <w:t>. Đặc biệt, khẩn trương hoàn thành đề xuất chủ trương đầu tư dự án Khu tái định cư phường Tân Phú (giai đoạn 2) và các khu quy hoạch</w:t>
      </w:r>
      <w:r w:rsidR="000D68E0" w:rsidRPr="00EC06EA">
        <w:rPr>
          <w:rFonts w:ascii="Times New Roman" w:hAnsi="Times New Roman"/>
          <w:lang w:val="nl-NL"/>
        </w:rPr>
        <w:t xml:space="preserve"> kêu gọi đầu tư</w:t>
      </w:r>
      <w:r w:rsidR="00A52BEC" w:rsidRPr="00EC06EA">
        <w:rPr>
          <w:rFonts w:ascii="Times New Roman" w:hAnsi="Times New Roman"/>
          <w:lang w:val="nl-NL"/>
        </w:rPr>
        <w:t xml:space="preserve"> theo</w:t>
      </w:r>
      <w:r w:rsidR="000D68E0" w:rsidRPr="00EC06EA">
        <w:rPr>
          <w:rFonts w:ascii="Times New Roman" w:hAnsi="Times New Roman"/>
          <w:lang w:val="nl-NL"/>
        </w:rPr>
        <w:t xml:space="preserve"> Quyết </w:t>
      </w:r>
      <w:r w:rsidR="000D68E0" w:rsidRPr="00EC06EA">
        <w:rPr>
          <w:rFonts w:ascii="Times New Roman" w:hAnsi="Times New Roman" w:hint="eastAsia"/>
          <w:lang w:val="nl-NL"/>
        </w:rPr>
        <w:t>đ</w:t>
      </w:r>
      <w:r w:rsidR="000D68E0" w:rsidRPr="00EC06EA">
        <w:rPr>
          <w:rFonts w:ascii="Times New Roman" w:hAnsi="Times New Roman"/>
          <w:lang w:val="nl-NL"/>
        </w:rPr>
        <w:t>ịnh số 2942/Q</w:t>
      </w:r>
      <w:r w:rsidR="000D68E0" w:rsidRPr="00EC06EA">
        <w:rPr>
          <w:rFonts w:ascii="Times New Roman" w:hAnsi="Times New Roman" w:hint="eastAsia"/>
          <w:lang w:val="nl-NL"/>
        </w:rPr>
        <w:t>Đ</w:t>
      </w:r>
      <w:r w:rsidR="000D68E0" w:rsidRPr="00EC06EA">
        <w:rPr>
          <w:rFonts w:ascii="Times New Roman" w:hAnsi="Times New Roman"/>
          <w:lang w:val="nl-NL"/>
        </w:rPr>
        <w:t>-UBND ngày 07 tháng 12 n</w:t>
      </w:r>
      <w:r w:rsidR="000D68E0" w:rsidRPr="00EC06EA">
        <w:rPr>
          <w:rFonts w:ascii="Times New Roman" w:hAnsi="Times New Roman" w:hint="eastAsia"/>
          <w:lang w:val="nl-NL"/>
        </w:rPr>
        <w:t>ă</w:t>
      </w:r>
      <w:r w:rsidR="000D68E0" w:rsidRPr="00EC06EA">
        <w:rPr>
          <w:rFonts w:ascii="Times New Roman" w:hAnsi="Times New Roman"/>
          <w:lang w:val="nl-NL"/>
        </w:rPr>
        <w:t>m 2023 của Ủy ban nhân dân thành phố Cần Th</w:t>
      </w:r>
      <w:r w:rsidR="000D68E0" w:rsidRPr="00EC06EA">
        <w:rPr>
          <w:rFonts w:ascii="Times New Roman" w:hAnsi="Times New Roman" w:hint="eastAsia"/>
          <w:lang w:val="nl-NL"/>
        </w:rPr>
        <w:t>ơ</w:t>
      </w:r>
      <w:r w:rsidR="000D68E0" w:rsidRPr="00EC06EA">
        <w:rPr>
          <w:rFonts w:ascii="Times New Roman" w:hAnsi="Times New Roman"/>
          <w:lang w:val="nl-NL"/>
        </w:rPr>
        <w:t xml:space="preserve"> về việc ban hành Danh mục dự án thu hút </w:t>
      </w:r>
      <w:r w:rsidR="000D68E0" w:rsidRPr="00EC06EA">
        <w:rPr>
          <w:rFonts w:ascii="Times New Roman" w:hAnsi="Times New Roman" w:hint="eastAsia"/>
          <w:lang w:val="nl-NL"/>
        </w:rPr>
        <w:t>đ</w:t>
      </w:r>
      <w:r w:rsidR="000D68E0" w:rsidRPr="00EC06EA">
        <w:rPr>
          <w:rFonts w:ascii="Times New Roman" w:hAnsi="Times New Roman"/>
          <w:lang w:val="nl-NL"/>
        </w:rPr>
        <w:t>ầu t</w:t>
      </w:r>
      <w:r w:rsidR="000D68E0" w:rsidRPr="00EC06EA">
        <w:rPr>
          <w:rFonts w:ascii="Times New Roman" w:hAnsi="Times New Roman" w:hint="eastAsia"/>
          <w:lang w:val="nl-NL"/>
        </w:rPr>
        <w:t>ư</w:t>
      </w:r>
      <w:r w:rsidR="000D68E0" w:rsidRPr="00EC06EA">
        <w:rPr>
          <w:rFonts w:ascii="Times New Roman" w:hAnsi="Times New Roman"/>
          <w:lang w:val="nl-NL"/>
        </w:rPr>
        <w:t xml:space="preserve"> vào thành phố Cần Th</w:t>
      </w:r>
      <w:r w:rsidR="000D68E0" w:rsidRPr="00EC06EA">
        <w:rPr>
          <w:rFonts w:ascii="Times New Roman" w:hAnsi="Times New Roman" w:hint="eastAsia"/>
          <w:lang w:val="nl-NL"/>
        </w:rPr>
        <w:t>ơ</w:t>
      </w:r>
      <w:r w:rsidR="000D68E0" w:rsidRPr="00EC06EA">
        <w:rPr>
          <w:rFonts w:ascii="Times New Roman" w:hAnsi="Times New Roman"/>
          <w:lang w:val="nl-NL"/>
        </w:rPr>
        <w:t xml:space="preserve"> giai </w:t>
      </w:r>
      <w:r w:rsidR="000D68E0" w:rsidRPr="00EC06EA">
        <w:rPr>
          <w:rFonts w:ascii="Times New Roman" w:hAnsi="Times New Roman" w:hint="eastAsia"/>
          <w:lang w:val="nl-NL"/>
        </w:rPr>
        <w:t>đ</w:t>
      </w:r>
      <w:r w:rsidR="000D68E0" w:rsidRPr="00EC06EA">
        <w:rPr>
          <w:rFonts w:ascii="Times New Roman" w:hAnsi="Times New Roman"/>
          <w:lang w:val="nl-NL"/>
        </w:rPr>
        <w:t xml:space="preserve">oạn 2023-2025, </w:t>
      </w:r>
      <w:r w:rsidR="000D68E0" w:rsidRPr="00EC06EA">
        <w:rPr>
          <w:rFonts w:ascii="Times New Roman" w:hAnsi="Times New Roman" w:hint="eastAsia"/>
          <w:lang w:val="nl-NL"/>
        </w:rPr>
        <w:t>đ</w:t>
      </w:r>
      <w:r w:rsidR="000D68E0" w:rsidRPr="00EC06EA">
        <w:rPr>
          <w:rFonts w:ascii="Times New Roman" w:hAnsi="Times New Roman"/>
          <w:lang w:val="nl-NL"/>
        </w:rPr>
        <w:t>ịnh h</w:t>
      </w:r>
      <w:r w:rsidR="000D68E0" w:rsidRPr="00EC06EA">
        <w:rPr>
          <w:rFonts w:ascii="Times New Roman" w:hAnsi="Times New Roman" w:hint="eastAsia"/>
          <w:lang w:val="nl-NL"/>
        </w:rPr>
        <w:t>ư</w:t>
      </w:r>
      <w:r w:rsidR="000D68E0" w:rsidRPr="00EC06EA">
        <w:rPr>
          <w:rFonts w:ascii="Times New Roman" w:hAnsi="Times New Roman"/>
          <w:lang w:val="nl-NL"/>
        </w:rPr>
        <w:t xml:space="preserve">ớng </w:t>
      </w:r>
      <w:r w:rsidR="000D68E0" w:rsidRPr="00EC06EA">
        <w:rPr>
          <w:rFonts w:ascii="Times New Roman" w:hAnsi="Times New Roman" w:hint="eastAsia"/>
          <w:lang w:val="nl-NL"/>
        </w:rPr>
        <w:t>đ</w:t>
      </w:r>
      <w:r w:rsidR="000D68E0" w:rsidRPr="00EC06EA">
        <w:rPr>
          <w:rFonts w:ascii="Times New Roman" w:hAnsi="Times New Roman"/>
          <w:lang w:val="nl-NL"/>
        </w:rPr>
        <w:t>ến n</w:t>
      </w:r>
      <w:r w:rsidR="000D68E0" w:rsidRPr="00EC06EA">
        <w:rPr>
          <w:rFonts w:ascii="Times New Roman" w:hAnsi="Times New Roman" w:hint="eastAsia"/>
          <w:lang w:val="nl-NL"/>
        </w:rPr>
        <w:t>ă</w:t>
      </w:r>
      <w:r w:rsidR="000D68E0" w:rsidRPr="00EC06EA">
        <w:rPr>
          <w:rFonts w:ascii="Times New Roman" w:hAnsi="Times New Roman"/>
          <w:lang w:val="nl-NL"/>
        </w:rPr>
        <w:t xml:space="preserve">m 2030 và Quyết </w:t>
      </w:r>
      <w:r w:rsidR="000D68E0" w:rsidRPr="00EC06EA">
        <w:rPr>
          <w:rFonts w:ascii="Times New Roman" w:hAnsi="Times New Roman" w:hint="eastAsia"/>
          <w:lang w:val="nl-NL"/>
        </w:rPr>
        <w:t>đ</w:t>
      </w:r>
      <w:r w:rsidR="000D68E0" w:rsidRPr="00EC06EA">
        <w:rPr>
          <w:rFonts w:ascii="Times New Roman" w:hAnsi="Times New Roman"/>
          <w:lang w:val="nl-NL"/>
        </w:rPr>
        <w:t>ịnh số 84/Q</w:t>
      </w:r>
      <w:r w:rsidR="000D68E0" w:rsidRPr="00EC06EA">
        <w:rPr>
          <w:rFonts w:ascii="Times New Roman" w:hAnsi="Times New Roman" w:hint="eastAsia"/>
          <w:lang w:val="nl-NL"/>
        </w:rPr>
        <w:t>Đ</w:t>
      </w:r>
      <w:r w:rsidR="000D68E0" w:rsidRPr="00EC06EA">
        <w:rPr>
          <w:rFonts w:ascii="Times New Roman" w:hAnsi="Times New Roman"/>
          <w:lang w:val="nl-NL"/>
        </w:rPr>
        <w:t>-UBND ngày 18 tháng 01 n</w:t>
      </w:r>
      <w:r w:rsidR="000D68E0" w:rsidRPr="00EC06EA">
        <w:rPr>
          <w:rFonts w:ascii="Times New Roman" w:hAnsi="Times New Roman" w:hint="eastAsia"/>
          <w:lang w:val="nl-NL"/>
        </w:rPr>
        <w:t>ă</w:t>
      </w:r>
      <w:r w:rsidR="000D68E0" w:rsidRPr="00EC06EA">
        <w:rPr>
          <w:rFonts w:ascii="Times New Roman" w:hAnsi="Times New Roman"/>
          <w:lang w:val="nl-NL"/>
        </w:rPr>
        <w:t>m 2024 của Ủy ban nhân dân thành phố Cần Th</w:t>
      </w:r>
      <w:r w:rsidR="000D68E0" w:rsidRPr="00EC06EA">
        <w:rPr>
          <w:rFonts w:ascii="Times New Roman" w:hAnsi="Times New Roman" w:hint="eastAsia"/>
          <w:lang w:val="nl-NL"/>
        </w:rPr>
        <w:t>ơ</w:t>
      </w:r>
      <w:r w:rsidR="000D68E0" w:rsidRPr="00EC06EA">
        <w:rPr>
          <w:rFonts w:ascii="Times New Roman" w:hAnsi="Times New Roman"/>
          <w:lang w:val="nl-NL"/>
        </w:rPr>
        <w:t xml:space="preserve"> về việc bổ sung Danh mục dự án thu hút </w:t>
      </w:r>
      <w:r w:rsidR="000D68E0" w:rsidRPr="00EC06EA">
        <w:rPr>
          <w:rFonts w:ascii="Times New Roman" w:hAnsi="Times New Roman" w:hint="eastAsia"/>
          <w:lang w:val="nl-NL"/>
        </w:rPr>
        <w:t>đ</w:t>
      </w:r>
      <w:r w:rsidR="000D68E0" w:rsidRPr="00EC06EA">
        <w:rPr>
          <w:rFonts w:ascii="Times New Roman" w:hAnsi="Times New Roman"/>
          <w:lang w:val="nl-NL"/>
        </w:rPr>
        <w:t>ầu t</w:t>
      </w:r>
      <w:r w:rsidR="000D68E0" w:rsidRPr="00EC06EA">
        <w:rPr>
          <w:rFonts w:ascii="Times New Roman" w:hAnsi="Times New Roman" w:hint="eastAsia"/>
          <w:lang w:val="nl-NL"/>
        </w:rPr>
        <w:t>ư</w:t>
      </w:r>
      <w:r w:rsidR="000D68E0" w:rsidRPr="00EC06EA">
        <w:rPr>
          <w:rFonts w:ascii="Times New Roman" w:hAnsi="Times New Roman"/>
          <w:lang w:val="nl-NL"/>
        </w:rPr>
        <w:t xml:space="preserve"> vào thành phố Cần Th</w:t>
      </w:r>
      <w:r w:rsidR="000D68E0" w:rsidRPr="00EC06EA">
        <w:rPr>
          <w:rFonts w:ascii="Times New Roman" w:hAnsi="Times New Roman" w:hint="eastAsia"/>
          <w:lang w:val="nl-NL"/>
        </w:rPr>
        <w:t>ơ</w:t>
      </w:r>
      <w:r w:rsidR="000D68E0" w:rsidRPr="00EC06EA">
        <w:rPr>
          <w:rFonts w:ascii="Times New Roman" w:hAnsi="Times New Roman"/>
          <w:lang w:val="nl-NL"/>
        </w:rPr>
        <w:t xml:space="preserve"> giai </w:t>
      </w:r>
      <w:r w:rsidR="000D68E0" w:rsidRPr="00EC06EA">
        <w:rPr>
          <w:rFonts w:ascii="Times New Roman" w:hAnsi="Times New Roman" w:hint="eastAsia"/>
          <w:lang w:val="nl-NL"/>
        </w:rPr>
        <w:t>đ</w:t>
      </w:r>
      <w:r w:rsidR="000D68E0" w:rsidRPr="00EC06EA">
        <w:rPr>
          <w:rFonts w:ascii="Times New Roman" w:hAnsi="Times New Roman"/>
          <w:lang w:val="nl-NL"/>
        </w:rPr>
        <w:t xml:space="preserve">oạn 2023-2025, </w:t>
      </w:r>
      <w:r w:rsidR="000D68E0" w:rsidRPr="00EC06EA">
        <w:rPr>
          <w:rFonts w:ascii="Times New Roman" w:hAnsi="Times New Roman" w:hint="eastAsia"/>
          <w:lang w:val="nl-NL"/>
        </w:rPr>
        <w:t>đ</w:t>
      </w:r>
      <w:r w:rsidR="000D68E0" w:rsidRPr="00EC06EA">
        <w:rPr>
          <w:rFonts w:ascii="Times New Roman" w:hAnsi="Times New Roman"/>
          <w:lang w:val="nl-NL"/>
        </w:rPr>
        <w:t>ịnh h</w:t>
      </w:r>
      <w:r w:rsidR="000D68E0" w:rsidRPr="00EC06EA">
        <w:rPr>
          <w:rFonts w:ascii="Times New Roman" w:hAnsi="Times New Roman" w:hint="eastAsia"/>
          <w:lang w:val="nl-NL"/>
        </w:rPr>
        <w:t>ư</w:t>
      </w:r>
      <w:r w:rsidR="000D68E0" w:rsidRPr="00EC06EA">
        <w:rPr>
          <w:rFonts w:ascii="Times New Roman" w:hAnsi="Times New Roman"/>
          <w:lang w:val="nl-NL"/>
        </w:rPr>
        <w:t xml:space="preserve">ớng </w:t>
      </w:r>
      <w:r w:rsidR="000D68E0" w:rsidRPr="00EC06EA">
        <w:rPr>
          <w:rFonts w:ascii="Times New Roman" w:hAnsi="Times New Roman" w:hint="eastAsia"/>
          <w:lang w:val="nl-NL"/>
        </w:rPr>
        <w:t>đ</w:t>
      </w:r>
      <w:r w:rsidR="000D68E0" w:rsidRPr="00EC06EA">
        <w:rPr>
          <w:rFonts w:ascii="Times New Roman" w:hAnsi="Times New Roman"/>
          <w:lang w:val="nl-NL"/>
        </w:rPr>
        <w:t>ến n</w:t>
      </w:r>
      <w:r w:rsidR="000D68E0" w:rsidRPr="00EC06EA">
        <w:rPr>
          <w:rFonts w:ascii="Times New Roman" w:hAnsi="Times New Roman" w:hint="eastAsia"/>
          <w:lang w:val="nl-NL"/>
        </w:rPr>
        <w:t>ă</w:t>
      </w:r>
      <w:r w:rsidR="000D68E0" w:rsidRPr="00EC06EA">
        <w:rPr>
          <w:rFonts w:ascii="Times New Roman" w:hAnsi="Times New Roman"/>
          <w:lang w:val="nl-NL"/>
        </w:rPr>
        <w:t>m 2030.</w:t>
      </w:r>
      <w:r w:rsidR="00A52BEC" w:rsidRPr="00EC06EA">
        <w:rPr>
          <w:rFonts w:ascii="Times New Roman" w:hAnsi="Times New Roman"/>
          <w:lang w:val="nl-NL"/>
        </w:rPr>
        <w:t xml:space="preserve"> </w:t>
      </w:r>
    </w:p>
    <w:p w14:paraId="5E244070" w14:textId="77777777" w:rsidR="006B2824" w:rsidRPr="00EC06EA" w:rsidRDefault="006B2824" w:rsidP="00EC06EA">
      <w:pPr>
        <w:spacing w:before="120" w:after="120" w:line="264" w:lineRule="auto"/>
        <w:ind w:firstLine="720"/>
        <w:jc w:val="both"/>
        <w:rPr>
          <w:rFonts w:ascii="Times New Roman" w:hAnsi="Times New Roman"/>
          <w:b/>
          <w:lang w:val="nl-NL"/>
        </w:rPr>
      </w:pPr>
      <w:r w:rsidRPr="00EC06EA">
        <w:rPr>
          <w:rFonts w:ascii="Times New Roman" w:hAnsi="Times New Roman"/>
          <w:b/>
          <w:lang w:val="nl-NL"/>
        </w:rPr>
        <w:t>4. Tăng cường công tác quản lý quy hoạch, trật tự xây dựng, đảm bảo mỹ quan đô thị</w:t>
      </w:r>
    </w:p>
    <w:p w14:paraId="2FC8E766" w14:textId="77777777"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Tổ chức thực hiện, quản lý tốt các quy hoạch đã được phê duyệt trên địa bàn quận; phối hợp với các sở, ngành kiểm tra, nhắc nhở chủ đầu tư triển khai dự án đúng quy hoạch, tiến độ thực hiện các dự án trên địa bàn quận.</w:t>
      </w:r>
    </w:p>
    <w:p w14:paraId="4961FE4F" w14:textId="77777777"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xml:space="preserve">- Khẩn trương hoàn thành công tác lập </w:t>
      </w:r>
      <w:r w:rsidRPr="00EC06EA">
        <w:rPr>
          <w:rFonts w:ascii="Times New Roman" w:hAnsi="Times New Roman"/>
        </w:rPr>
        <w:t xml:space="preserve">Quy chế quản lý kiến trúc và Danh mục công trình kiến trúc có giá trị trên địa bàn quận Cái Răng và </w:t>
      </w:r>
      <w:r w:rsidRPr="00EC06EA">
        <w:rPr>
          <w:rFonts w:ascii="Times New Roman" w:hAnsi="Times New Roman"/>
          <w:iCs/>
        </w:rPr>
        <w:t>lập quy hoạch chi tiết đô thị tỷ lệ 1/500 theo quy hoạch phân khu quận Cái Răn</w:t>
      </w:r>
      <w:r w:rsidRPr="00EC06EA">
        <w:rPr>
          <w:rFonts w:ascii="Times New Roman" w:hAnsi="Times New Roman"/>
          <w:lang w:val="nl-NL"/>
        </w:rPr>
        <w:t>g. Đẩy mạnh công tác tuyên truyền pháp luật trong lĩnh vực xây dựng, đô thị. Kịp thời kiểm tra, kiên quyết xử lý xây dựng trái phép, không phép, lấn chiếm hành lang lộ giới, đất bãi bồi, kênh, sông, rạch, đất công…; nêu cao tinh thần, trách nhiệm của cơ quan quản lý xây dựng và Ủy ban nhân dân các phường trong việc quản lý trật tự đô thị.</w:t>
      </w:r>
    </w:p>
    <w:p w14:paraId="4F65F6C3" w14:textId="04076AA5"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xml:space="preserve">- </w:t>
      </w:r>
      <w:r w:rsidR="004D626E" w:rsidRPr="00EC06EA">
        <w:rPr>
          <w:rFonts w:ascii="Times New Roman" w:hAnsi="Times New Roman"/>
          <w:lang w:val="nl-NL"/>
        </w:rPr>
        <w:t>Quản lý chặt chẽ</w:t>
      </w:r>
      <w:r w:rsidRPr="00EC06EA">
        <w:rPr>
          <w:rFonts w:ascii="Times New Roman" w:hAnsi="Times New Roman"/>
          <w:lang w:val="nl-NL"/>
        </w:rPr>
        <w:t xml:space="preserve"> công tác chăm sóc bảo dưỡng cây xanh, duy tu hệ thống chiếu sáng công cộng. Kịp thời khắc phục, sửa chữa kịp thời các đoạn đường giao thông bị hư hỏng, đảm bảo an toàn giao thông cho người dân lưu thông, nhất là thời điểm vào mùa mưa, lũ.</w:t>
      </w:r>
    </w:p>
    <w:p w14:paraId="15B87D6B" w14:textId="77777777" w:rsidR="006B2824" w:rsidRPr="00EC06EA" w:rsidRDefault="006B2824" w:rsidP="00EC06EA">
      <w:pPr>
        <w:spacing w:before="120" w:after="120" w:line="264" w:lineRule="auto"/>
        <w:ind w:firstLine="720"/>
        <w:jc w:val="both"/>
        <w:rPr>
          <w:rFonts w:ascii="Times New Roman" w:hAnsi="Times New Roman"/>
          <w:b/>
          <w:lang w:val="nl-NL"/>
        </w:rPr>
      </w:pPr>
      <w:r w:rsidRPr="00EC06EA">
        <w:rPr>
          <w:rFonts w:ascii="Times New Roman" w:hAnsi="Times New Roman"/>
          <w:b/>
          <w:lang w:val="nl-NL"/>
        </w:rPr>
        <w:t>5. Tăng cường công tác quản lý tài nguyên và môi trường</w:t>
      </w:r>
    </w:p>
    <w:p w14:paraId="61B03EE5" w14:textId="77777777"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lastRenderedPageBreak/>
        <w:t>- Triển khai thực hiện quy hoạch, kế hoạch sử dụng đất theo quy định; đảm bảo tài nguyên đất đai được bố trí, sử dụng hợp lý, hiệu quả và phù hợp với tình hình thực tế phát triển kinh tế - xã hội của địa phương. Tăng cường vai trò, trách nhiệm của cơ quan quản lý tài nguyên, môi trường, xử lý kịp thời các hành vi sử dụng đất sai mục đích.</w:t>
      </w:r>
    </w:p>
    <w:p w14:paraId="12E6A179" w14:textId="07AF7CCE"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Tăng cường công tác kiểm tra các tổ chức, cá nhân, cơ sở sản xuất, kinh doanh có dấu hiệu gây ô nhiễm môi trường để kịp thời xử lý. Giám sát chặt chẽ công tác thu gom và vận chuyển xử lý rác trên trên địa bàn từng phường.</w:t>
      </w:r>
    </w:p>
    <w:p w14:paraId="34CD537C" w14:textId="77777777" w:rsidR="006B2824" w:rsidRPr="00EC06EA" w:rsidRDefault="006B2824" w:rsidP="00EC06EA">
      <w:pPr>
        <w:spacing w:before="120" w:after="120" w:line="264" w:lineRule="auto"/>
        <w:ind w:firstLine="720"/>
        <w:jc w:val="both"/>
        <w:rPr>
          <w:rFonts w:ascii="Times New Roman" w:hAnsi="Times New Roman"/>
          <w:b/>
          <w:lang w:val="nl-NL"/>
        </w:rPr>
      </w:pPr>
      <w:r w:rsidRPr="00EC06EA">
        <w:rPr>
          <w:rFonts w:ascii="Times New Roman" w:hAnsi="Times New Roman"/>
          <w:b/>
          <w:lang w:val="nl-NL"/>
        </w:rPr>
        <w:t>6. Phát triển văn hoá - xã hội, bảo đảm an sinh xã hội và nâng cao đời sống Nhân dân</w:t>
      </w:r>
    </w:p>
    <w:p w14:paraId="44087C30" w14:textId="3BC857D1"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xml:space="preserve">- </w:t>
      </w:r>
      <w:r w:rsidR="004D626E" w:rsidRPr="00EC06EA">
        <w:rPr>
          <w:rFonts w:ascii="Times New Roman" w:hAnsi="Times New Roman"/>
          <w:lang w:val="nl-NL"/>
        </w:rPr>
        <w:t>Ưu tiên</w:t>
      </w:r>
      <w:r w:rsidRPr="00EC06EA">
        <w:rPr>
          <w:rFonts w:ascii="Times New Roman" w:hAnsi="Times New Roman"/>
          <w:lang w:val="nl-NL"/>
        </w:rPr>
        <w:t xml:space="preserve"> xây dựng, sửa chữa cơ sở vật chất trường lớp, đáp ứng các điều kiện cần thiết phục vụ việc tổ chức dạy học. Tổ chức tuyển sinh các lớp đầu cấp năm học 2022 - 2023. </w:t>
      </w:r>
    </w:p>
    <w:p w14:paraId="14910380" w14:textId="76540B3D"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xml:space="preserve">- Theo dõi chặt tình hình dịch bệnh, nhất là dịch bệnh sốt xuất huyết, tay chân miệng, xử lý kịp thời, không để dịch bệnh bùng phát. Nâng cao chất lượng khám, chữa bệnh, hiệu quả các phương pháp điều trị. Duy trì thực hiện các hoạt động tuyên truyền dân số, chăm sóc sức khỏe bà mẹ trẻ em; mô hình bác sĩ gia đình, hoàn thành hồ sơ sức khỏe điện tử toàn dân; thực hiện vận động Bảo hiểm y tế toàn dân, đạt chỉ tiêu </w:t>
      </w:r>
      <w:r w:rsidR="00CA56D0" w:rsidRPr="00EC06EA">
        <w:rPr>
          <w:rFonts w:ascii="Times New Roman" w:hAnsi="Times New Roman"/>
          <w:lang w:val="nl-NL"/>
        </w:rPr>
        <w:t>thành phố giao</w:t>
      </w:r>
      <w:r w:rsidRPr="00EC06EA">
        <w:rPr>
          <w:rFonts w:ascii="Times New Roman" w:hAnsi="Times New Roman"/>
          <w:lang w:val="nl-NL"/>
        </w:rPr>
        <w:t xml:space="preserve">. Đẩy mạnh thực hiện các biện pháp đảm bảo chất lượng vệ sinh an toàn thực phẩm, hạn chế đến mức thấp nhất, phấn đấu không để xảy ra các vụ ngộ độc thực phẩm. </w:t>
      </w:r>
    </w:p>
    <w:p w14:paraId="1A3FF29C" w14:textId="5A5075AB"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xml:space="preserve">- Tuyên truyền, cổ động tạo sức hút và tổ chức các hoạt động văn hóa, thể dục thể thao, du lịch kỷ niệm ngày lễ, sự kiện của đất nước, thành phố, của quận. </w:t>
      </w:r>
      <w:r w:rsidR="00CA56D0" w:rsidRPr="00EC06EA">
        <w:rPr>
          <w:rFonts w:ascii="Times New Roman" w:hAnsi="Times New Roman"/>
          <w:lang w:val="nl-NL"/>
        </w:rPr>
        <w:t xml:space="preserve">Phối hợp với các sở, ngành thành phố xây dựng </w:t>
      </w:r>
      <w:r w:rsidRPr="00EC06EA">
        <w:rPr>
          <w:rFonts w:ascii="Times New Roman" w:hAnsi="Times New Roman"/>
          <w:lang w:val="nl-NL"/>
        </w:rPr>
        <w:t xml:space="preserve">Đề án “Bảo tồn và phát triển Chợ nổi Cái Răng”. </w:t>
      </w:r>
      <w:r w:rsidR="00CA56D0" w:rsidRPr="00EC06EA">
        <w:rPr>
          <w:rFonts w:ascii="Times New Roman" w:hAnsi="Times New Roman"/>
          <w:lang w:val="nl-NL"/>
        </w:rPr>
        <w:t>Tập trung xây dựng các phường đạt</w:t>
      </w:r>
      <w:r w:rsidRPr="00EC06EA">
        <w:rPr>
          <w:rFonts w:ascii="Times New Roman" w:hAnsi="Times New Roman"/>
          <w:lang w:val="nl-NL"/>
        </w:rPr>
        <w:t xml:space="preserve"> tiêu chí “Phường </w:t>
      </w:r>
      <w:r w:rsidR="00CA56D0" w:rsidRPr="00EC06EA">
        <w:rPr>
          <w:rFonts w:ascii="Times New Roman" w:hAnsi="Times New Roman"/>
          <w:lang w:val="nl-NL"/>
        </w:rPr>
        <w:t xml:space="preserve">đô thị </w:t>
      </w:r>
      <w:r w:rsidRPr="00EC06EA">
        <w:rPr>
          <w:rFonts w:ascii="Times New Roman" w:hAnsi="Times New Roman"/>
          <w:lang w:val="nl-NL"/>
        </w:rPr>
        <w:t>văn minh”</w:t>
      </w:r>
      <w:r w:rsidR="00EC06EA" w:rsidRPr="00EC06EA">
        <w:rPr>
          <w:rFonts w:ascii="Times New Roman" w:hAnsi="Times New Roman"/>
          <w:lang w:val="nl-NL"/>
        </w:rPr>
        <w:t xml:space="preserve"> để góp phầ</w:t>
      </w:r>
      <w:r w:rsidR="00CA56D0" w:rsidRPr="00EC06EA">
        <w:rPr>
          <w:rFonts w:ascii="Times New Roman" w:hAnsi="Times New Roman"/>
          <w:lang w:val="nl-NL"/>
        </w:rPr>
        <w:t>n xây dựng “Quận đô thị văn minh”</w:t>
      </w:r>
      <w:r w:rsidRPr="00EC06EA">
        <w:rPr>
          <w:rFonts w:ascii="Times New Roman" w:hAnsi="Times New Roman"/>
          <w:lang w:val="nl-NL"/>
        </w:rPr>
        <w:t xml:space="preserve">. </w:t>
      </w:r>
      <w:r w:rsidR="00CA56D0" w:rsidRPr="00EC06EA">
        <w:rPr>
          <w:rFonts w:ascii="Times New Roman" w:hAnsi="Times New Roman"/>
          <w:lang w:val="nl-NL"/>
        </w:rPr>
        <w:t>Quan tâm xây dựng các nhà thông tin khu vực</w:t>
      </w:r>
      <w:r w:rsidRPr="00EC06EA">
        <w:rPr>
          <w:rFonts w:ascii="Times New Roman" w:hAnsi="Times New Roman"/>
          <w:lang w:val="nl-NL"/>
        </w:rPr>
        <w:t>.</w:t>
      </w:r>
    </w:p>
    <w:p w14:paraId="224B0B7D" w14:textId="4B52B96E"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Thực hiện tốt chính sách chăm lo, chi trả trợ cấp cho các gia đình chính sách, thương bệnh binh, thân nhân liệt sĩ, người có công với cách mạng. Tổ chức thực hiện các hoạt động thiết thực kỷ niệm 7</w:t>
      </w:r>
      <w:r w:rsidR="000D68E0" w:rsidRPr="00EC06EA">
        <w:rPr>
          <w:rFonts w:ascii="Times New Roman" w:hAnsi="Times New Roman"/>
          <w:lang w:val="nl-NL"/>
        </w:rPr>
        <w:t>7</w:t>
      </w:r>
      <w:r w:rsidRPr="00EC06EA">
        <w:rPr>
          <w:rFonts w:ascii="Times New Roman" w:hAnsi="Times New Roman"/>
          <w:lang w:val="nl-NL"/>
        </w:rPr>
        <w:t xml:space="preserve"> năm ngày Thương binh liệt sỹ (27/7/1947 - 27/7/202</w:t>
      </w:r>
      <w:r w:rsidR="00CA56D0" w:rsidRPr="00EC06EA">
        <w:rPr>
          <w:rFonts w:ascii="Times New Roman" w:hAnsi="Times New Roman"/>
          <w:lang w:val="nl-NL"/>
        </w:rPr>
        <w:t>4</w:t>
      </w:r>
      <w:r w:rsidRPr="00EC06EA">
        <w:rPr>
          <w:rFonts w:ascii="Times New Roman" w:hAnsi="Times New Roman"/>
          <w:lang w:val="nl-NL"/>
        </w:rPr>
        <w:t xml:space="preserve">), thăm viếng tặng quà các đối tượng chính sách. Hoàn thành công tác xây dựng, sửa chữa nhà tình nghĩa, thực hiện tốt chính sách “Đền ơn đáp nghĩa” chăm lo gia đình chính sách, hộ nghèo. Tăng cường giải quyết việc làm, quản lý lao động việc làm, kiểm tra việc thực hiện luật lao động, an toàn vệ sinh lao động trong các cơ sở dịch vụ công, cơ sở sản xuất kinh doanh, thực hiện tốt công tác bảo hộ lao động, kiểm tra hiệu quả các dự án vay vốn giải quyết việc làm. </w:t>
      </w:r>
    </w:p>
    <w:p w14:paraId="34047275" w14:textId="77777777" w:rsidR="006B2824" w:rsidRPr="00EC06EA" w:rsidRDefault="006B2824" w:rsidP="00EC06EA">
      <w:pPr>
        <w:spacing w:before="120" w:after="120" w:line="264" w:lineRule="auto"/>
        <w:ind w:firstLine="720"/>
        <w:jc w:val="both"/>
        <w:rPr>
          <w:rFonts w:ascii="Times New Roman" w:hAnsi="Times New Roman"/>
          <w:b/>
          <w:lang w:val="nl-NL"/>
        </w:rPr>
      </w:pPr>
      <w:r w:rsidRPr="00EC06EA">
        <w:rPr>
          <w:rFonts w:ascii="Times New Roman" w:hAnsi="Times New Roman"/>
          <w:b/>
          <w:lang w:val="nl-NL"/>
        </w:rPr>
        <w:lastRenderedPageBreak/>
        <w:t>7. Đẩy mạnh cải cách hành chính, kiện toàn tổ chức bộ máy từng bước xây dựng nền hành chính chuyên nghiệp</w:t>
      </w:r>
    </w:p>
    <w:p w14:paraId="29A7C740" w14:textId="5424C61D"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Tiếp tục triển khai thực hiện có hiệu quả các Kế hoạch cải cách hành chính, kiểm tra cải cách hành chính, tuyên truyền cải cách hành chính năm 202</w:t>
      </w:r>
      <w:r w:rsidR="00CA56D0" w:rsidRPr="00EC06EA">
        <w:rPr>
          <w:rFonts w:ascii="Times New Roman" w:hAnsi="Times New Roman"/>
          <w:lang w:val="nl-NL"/>
        </w:rPr>
        <w:t>4</w:t>
      </w:r>
      <w:r w:rsidRPr="00EC06EA">
        <w:rPr>
          <w:rFonts w:ascii="Times New Roman" w:hAnsi="Times New Roman"/>
          <w:lang w:val="nl-NL"/>
        </w:rPr>
        <w:t xml:space="preserve"> của thành phố, quận và Kế hoạch ứng dụng công nghệ thông tin; Triển khai thực hiện nghiêm, công khai kịp thời các văn bản pháp luật về cải cách hành chính, ứng dụng công nghệ thông tin trong quản lý hành chính, tất cả thủ tục hành chính được lưu hồ sơ trên phần mềm một cửa điện tử.</w:t>
      </w:r>
    </w:p>
    <w:p w14:paraId="2493A670" w14:textId="77777777"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xml:space="preserve">- Tiếp tục nâng cao trách nhiệm của người đứng đầu cơ quan, tổ chức, trong thi hành công vụ của cán bộ, công chức, viên chức; Tăng cường, phát huy hiệu quả hoạt động của Tổ kiểm tra công vụ.                </w:t>
      </w:r>
    </w:p>
    <w:p w14:paraId="4F64D567" w14:textId="77777777"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xml:space="preserve">- Tăng cường kiểm tra, giám sát việc triển khai thực hiện tinh giản biên chế, thực hiện chế độ, chính sách nghỉ hưu đúng tuổi đối với cán bộ, công chức, viên chức đảm bảo đúng quy định, chế độ chính sách, mục tiêu đề ra. </w:t>
      </w:r>
    </w:p>
    <w:p w14:paraId="6A5BAB87" w14:textId="77777777" w:rsidR="006B2824" w:rsidRPr="00EC06EA" w:rsidRDefault="006B2824" w:rsidP="00EC06EA">
      <w:pPr>
        <w:spacing w:before="120" w:after="120" w:line="264" w:lineRule="auto"/>
        <w:ind w:firstLine="720"/>
        <w:jc w:val="both"/>
        <w:rPr>
          <w:rFonts w:ascii="Times New Roman" w:hAnsi="Times New Roman"/>
          <w:b/>
          <w:lang w:val="nl-NL"/>
        </w:rPr>
      </w:pPr>
      <w:r w:rsidRPr="00EC06EA">
        <w:rPr>
          <w:rFonts w:ascii="Times New Roman" w:hAnsi="Times New Roman"/>
          <w:b/>
          <w:lang w:val="nl-NL"/>
        </w:rPr>
        <w:t>8. Đẩy mạnh tuyên truyền phổ biến giáo dục pháp luật, tiếp dân, giải quyết khiếu nại tố cáo và thanh tra, kiểm tra</w:t>
      </w:r>
    </w:p>
    <w:p w14:paraId="59D05573" w14:textId="77777777"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xml:space="preserve">- Tổ chức triển khai kịp thời các văn bản có hiệu lực pháp luật; Duy trì, phát huy hiệu quả hoạt động của các câu lạc bộ pháp luật trên địa bàn. </w:t>
      </w:r>
    </w:p>
    <w:p w14:paraId="286AFCD6" w14:textId="77777777"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xml:space="preserve">- Đẩy mạnh công tác phòng, chống tham nhũng, thực hành tiết kiệm, chống lãng phí; Tiếp tục giải quyết dứt điểm, có hiệu quả các khiếu nại, tố cáo của công dân và giải quyết các vấn đề liên quan đến ảnh hưởng của người dân tại các dự án, những vướng mắc trong việc xây dựng trái phép trên địa bàn quận; tiếp nhận và xử lý kịp thời kiến nghị của người dân và doanh nghiệp. Triển khai thực hiện hoàn thành Kế hoạch thanh tra nhằm kịp thời chấn chỉnh không để xảy vi phạm. </w:t>
      </w:r>
    </w:p>
    <w:p w14:paraId="2B727256" w14:textId="77777777" w:rsidR="006B2824" w:rsidRPr="00EC06EA" w:rsidRDefault="006B2824" w:rsidP="00EC06EA">
      <w:pPr>
        <w:spacing w:before="120" w:after="120" w:line="264" w:lineRule="auto"/>
        <w:ind w:firstLine="720"/>
        <w:jc w:val="both"/>
        <w:rPr>
          <w:rFonts w:ascii="Times New Roman" w:hAnsi="Times New Roman"/>
          <w:b/>
          <w:lang w:val="nl-NL"/>
        </w:rPr>
      </w:pPr>
      <w:r w:rsidRPr="00EC06EA">
        <w:rPr>
          <w:rFonts w:ascii="Times New Roman" w:hAnsi="Times New Roman"/>
          <w:b/>
          <w:lang w:val="nl-NL"/>
        </w:rPr>
        <w:t>9. Công tác tôn giáo - dân tộc</w:t>
      </w:r>
    </w:p>
    <w:p w14:paraId="609929DA" w14:textId="77777777"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xml:space="preserve">Tiếp tục triển khai các chủ trương, chỉ thị, nghị quyết của Đảng và Nhà nước về chính sách dân tộc trong toàn hệ thống chính trị và đồng bào dân tộc. Vận động đồng bào dân tộc thực hiện tốt các chủ trương chính sách của Đảng, pháp luật của Nhà nước liên quan đến công tác dân tộc, phát huy tinh thần đoàn kết tương thân, tương trợ, giúp đỡ lẫn nhau. </w:t>
      </w:r>
    </w:p>
    <w:p w14:paraId="6EE77D83" w14:textId="77777777" w:rsidR="006B2824" w:rsidRPr="00EC06EA" w:rsidRDefault="006B2824" w:rsidP="00EC06EA">
      <w:pPr>
        <w:spacing w:before="120" w:after="120" w:line="264" w:lineRule="auto"/>
        <w:ind w:firstLine="720"/>
        <w:jc w:val="both"/>
        <w:rPr>
          <w:rFonts w:ascii="Times New Roman" w:hAnsi="Times New Roman"/>
          <w:b/>
          <w:lang w:val="nl-NL"/>
        </w:rPr>
      </w:pPr>
      <w:r w:rsidRPr="00EC06EA">
        <w:rPr>
          <w:rFonts w:ascii="Times New Roman" w:hAnsi="Times New Roman"/>
          <w:b/>
          <w:lang w:val="nl-NL"/>
        </w:rPr>
        <w:t>10. Tiếp tục giữ vững và ổn định, đảm bảo tình hình an ninh chính trị, trật tự an toàn xã hội trên địa bàn quận</w:t>
      </w:r>
    </w:p>
    <w:p w14:paraId="69A77427" w14:textId="757B9898" w:rsidR="006B2824" w:rsidRPr="00EC06EA" w:rsidRDefault="006B2824" w:rsidP="00EC06EA">
      <w:pPr>
        <w:spacing w:before="120" w:after="120" w:line="264" w:lineRule="auto"/>
        <w:ind w:firstLine="720"/>
        <w:jc w:val="both"/>
        <w:rPr>
          <w:rFonts w:ascii="Times New Roman" w:hAnsi="Times New Roman"/>
          <w:szCs w:val="28"/>
        </w:rPr>
      </w:pPr>
      <w:r w:rsidRPr="00EC06EA">
        <w:rPr>
          <w:rFonts w:ascii="Times New Roman" w:hAnsi="Times New Roman"/>
          <w:lang w:val="nl-NL"/>
        </w:rPr>
        <w:t xml:space="preserve">- Thực hiện hoàn thành chỉ tiêu huấn luyện đảm bảo chất lượng, đúng đối tượng, bồi dưỡng kiến thức quốc phòng an ninh cho các đối tượng; </w:t>
      </w:r>
      <w:r w:rsidRPr="00EC06EA">
        <w:rPr>
          <w:rFonts w:ascii="Times New Roman" w:hAnsi="Times New Roman"/>
          <w:szCs w:val="28"/>
        </w:rPr>
        <w:t xml:space="preserve">Tiếp tục thực hiện </w:t>
      </w:r>
      <w:r w:rsidR="003E7C5B" w:rsidRPr="00EC06EA">
        <w:rPr>
          <w:rFonts w:ascii="Times New Roman" w:hAnsi="Times New Roman"/>
          <w:szCs w:val="28"/>
        </w:rPr>
        <w:t>“</w:t>
      </w:r>
      <w:r w:rsidRPr="00EC06EA">
        <w:rPr>
          <w:rFonts w:ascii="Times New Roman" w:hAnsi="Times New Roman"/>
          <w:szCs w:val="28"/>
        </w:rPr>
        <w:t>Mô hình tăng gia sản xuất</w:t>
      </w:r>
      <w:r w:rsidR="003E7C5B" w:rsidRPr="00EC06EA">
        <w:rPr>
          <w:rFonts w:ascii="Times New Roman" w:hAnsi="Times New Roman"/>
          <w:szCs w:val="28"/>
        </w:rPr>
        <w:t>” theo Đề án</w:t>
      </w:r>
      <w:r w:rsidRPr="00EC06EA">
        <w:rPr>
          <w:rFonts w:ascii="Times New Roman" w:hAnsi="Times New Roman"/>
          <w:szCs w:val="28"/>
        </w:rPr>
        <w:t xml:space="preserve"> QN-21. Tổ chức diễn tập khu vực phòng thủ phường Thường Thạnh và phường Lê Bình.</w:t>
      </w:r>
    </w:p>
    <w:p w14:paraId="0C09FEAA" w14:textId="77777777"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lastRenderedPageBreak/>
        <w:t>- Tăng cường công tác tuyên truyền, phát động phong trào toàn dân bảo vệ an ninh Tổ quốc đến mọi tầng lớp nhân dân trên địa bàn quận; Tập trung thực hiện các biện pháp, phương án, mở các đợt tấn công trấn áp tội phạm, tệ nạn xã hội, theo dõi nắm chặt tình hình trong các tôn giáo, dân tộc kịp thời phát hiện và đấu tranh ngăn chặn không để xảy ra tình huống đột xuất bất ngờ nhằm đảm bảo an ninh chính trị trật tự an toàn xã hội; Chủ động phát hiện, có kế hoạch quản lý vũ khí, phòng chống cháy nổ, cứu hộ cứu nạn trên địa bàn.</w:t>
      </w:r>
    </w:p>
    <w:p w14:paraId="767B8A3C" w14:textId="61275903" w:rsidR="006B2824" w:rsidRPr="00EC06EA" w:rsidRDefault="006B2824" w:rsidP="00EC06EA">
      <w:pPr>
        <w:spacing w:before="120" w:after="120" w:line="264" w:lineRule="auto"/>
        <w:ind w:firstLine="720"/>
        <w:jc w:val="both"/>
        <w:rPr>
          <w:rFonts w:ascii="Times New Roman" w:hAnsi="Times New Roman"/>
          <w:lang w:val="nl-NL"/>
        </w:rPr>
      </w:pPr>
      <w:r w:rsidRPr="00EC06EA">
        <w:rPr>
          <w:rFonts w:ascii="Times New Roman" w:hAnsi="Times New Roman"/>
          <w:lang w:val="nl-NL"/>
        </w:rPr>
        <w:t xml:space="preserve">- Tăng cường công tác tuần tra, kiểm soát, kịp thời phát hiện và kiên quyết xử lý nghiêm các trường hợp vi phạm trật tự an toàn giao thông, trật tự đô thị, trật tự công cộng, hành lang an toàn giao thông đường bộ, đường thủy. </w:t>
      </w:r>
    </w:p>
    <w:p w14:paraId="3C668E4D" w14:textId="77777777" w:rsidR="00A92279" w:rsidRPr="00EC06EA" w:rsidRDefault="00A92279" w:rsidP="00EC06EA">
      <w:pPr>
        <w:spacing w:before="120" w:after="120" w:line="264" w:lineRule="auto"/>
        <w:ind w:firstLine="720"/>
        <w:jc w:val="both"/>
        <w:rPr>
          <w:rFonts w:ascii="Times New Roman" w:hAnsi="Times New Roman"/>
          <w:szCs w:val="28"/>
        </w:rPr>
      </w:pPr>
      <w:r w:rsidRPr="00EC06EA">
        <w:rPr>
          <w:rFonts w:ascii="Times New Roman" w:hAnsi="Times New Roman" w:hint="eastAsia"/>
          <w:b/>
          <w:szCs w:val="28"/>
          <w:lang w:val="vi-VN"/>
        </w:rPr>
        <w:t>Đ</w:t>
      </w:r>
      <w:r w:rsidRPr="00EC06EA">
        <w:rPr>
          <w:rFonts w:ascii="Times New Roman" w:hAnsi="Times New Roman"/>
          <w:b/>
          <w:szCs w:val="28"/>
          <w:lang w:val="vi-VN"/>
        </w:rPr>
        <w:t>iều 3. Trách nhiệm thi hành</w:t>
      </w:r>
    </w:p>
    <w:p w14:paraId="456E0773" w14:textId="77777777" w:rsidR="00A92279" w:rsidRPr="00EC06EA" w:rsidRDefault="00A92279" w:rsidP="00EC06EA">
      <w:pPr>
        <w:spacing w:before="120" w:after="120" w:line="264" w:lineRule="auto"/>
        <w:ind w:firstLine="720"/>
        <w:jc w:val="both"/>
        <w:rPr>
          <w:rFonts w:ascii="Times New Roman" w:hAnsi="Times New Roman"/>
          <w:szCs w:val="28"/>
          <w:lang w:val="es-BO"/>
        </w:rPr>
      </w:pPr>
      <w:r w:rsidRPr="00EC06EA">
        <w:rPr>
          <w:rFonts w:ascii="Times New Roman" w:hAnsi="Times New Roman"/>
          <w:b/>
          <w:szCs w:val="28"/>
          <w:lang w:val="es-BO"/>
        </w:rPr>
        <w:t>1.</w:t>
      </w:r>
      <w:r w:rsidRPr="00EC06EA">
        <w:rPr>
          <w:rFonts w:ascii="Times New Roman" w:hAnsi="Times New Roman"/>
          <w:szCs w:val="28"/>
          <w:lang w:val="es-BO"/>
        </w:rPr>
        <w:t xml:space="preserve"> Giao Ủy ban nhân dân, Viện kiểm sát nhân dân, Tòa án nhân dân, Chi Cục thi hành án dân sự quận theo chức năng, nhiệm vụ được giao có trách nhiệm tổ chức thực hiện hiệu quả Nghị quyết; </w:t>
      </w:r>
      <w:r w:rsidRPr="00EC06EA">
        <w:rPr>
          <w:rFonts w:ascii="Times New Roman" w:hAnsi="Times New Roman"/>
          <w:szCs w:val="28"/>
          <w:lang w:val="sv-SE"/>
        </w:rPr>
        <w:t xml:space="preserve">phối hợp chặt chẽ với Ủy ban Mặt trận Tổ quốc Việt Nam quận, các đoàn thể động viên các tầng lớp nhân dân tham gia thực hiện thắng lợi Nghị quyết này. </w:t>
      </w:r>
    </w:p>
    <w:p w14:paraId="29209AB3" w14:textId="77777777" w:rsidR="00A92279" w:rsidRPr="00EC06EA" w:rsidRDefault="00A92279" w:rsidP="00EC06EA">
      <w:pPr>
        <w:spacing w:before="120" w:after="120" w:line="264" w:lineRule="auto"/>
        <w:ind w:firstLine="720"/>
        <w:jc w:val="both"/>
        <w:rPr>
          <w:rFonts w:ascii="Times New Roman" w:hAnsi="Times New Roman"/>
          <w:szCs w:val="28"/>
          <w:lang w:val="es-BO"/>
        </w:rPr>
      </w:pPr>
      <w:r w:rsidRPr="00EC06EA">
        <w:rPr>
          <w:rFonts w:ascii="Times New Roman" w:hAnsi="Times New Roman"/>
          <w:b/>
          <w:szCs w:val="28"/>
          <w:lang w:val="es-BO"/>
        </w:rPr>
        <w:t>2.</w:t>
      </w:r>
      <w:r w:rsidRPr="00EC06EA">
        <w:rPr>
          <w:rFonts w:ascii="Times New Roman" w:hAnsi="Times New Roman"/>
          <w:szCs w:val="28"/>
          <w:lang w:val="es-BO"/>
        </w:rPr>
        <w:t xml:space="preserve"> Giao Thường trực Hội đồng nhân dân, các Ban của Hội đồng nhân dân và đại biểu Hội đồng nhân dân quận tăng cường tuyên truyền, kiểm tra, giám sát việc thực hiện Nghị quyết này. </w:t>
      </w:r>
    </w:p>
    <w:p w14:paraId="62DB8949" w14:textId="77777777" w:rsidR="00A92279" w:rsidRPr="00EC06EA" w:rsidRDefault="00A92279" w:rsidP="00EC06EA">
      <w:pPr>
        <w:spacing w:before="120" w:after="120" w:line="264" w:lineRule="auto"/>
        <w:ind w:firstLine="720"/>
        <w:jc w:val="both"/>
        <w:rPr>
          <w:rFonts w:ascii="Times New Roman" w:hAnsi="Times New Roman"/>
          <w:b/>
          <w:szCs w:val="28"/>
          <w:lang w:val="es-BO"/>
        </w:rPr>
      </w:pPr>
      <w:r w:rsidRPr="00EC06EA">
        <w:rPr>
          <w:rFonts w:ascii="Times New Roman" w:hAnsi="Times New Roman" w:hint="eastAsia"/>
          <w:b/>
          <w:szCs w:val="28"/>
          <w:lang w:val="es-BO"/>
        </w:rPr>
        <w:t>Đ</w:t>
      </w:r>
      <w:r w:rsidRPr="00EC06EA">
        <w:rPr>
          <w:rFonts w:ascii="Times New Roman" w:hAnsi="Times New Roman"/>
          <w:b/>
          <w:szCs w:val="28"/>
          <w:lang w:val="es-BO"/>
        </w:rPr>
        <w:t>iều 4. Hiệu lực thi hành</w:t>
      </w:r>
    </w:p>
    <w:p w14:paraId="1B2EA192" w14:textId="16611E18" w:rsidR="00A92279" w:rsidRPr="00EC06EA" w:rsidRDefault="00A92279" w:rsidP="00EC06EA">
      <w:pPr>
        <w:spacing w:before="120" w:after="120" w:line="264" w:lineRule="auto"/>
        <w:ind w:firstLine="720"/>
        <w:jc w:val="both"/>
        <w:rPr>
          <w:rFonts w:ascii="Times New Roman" w:hAnsi="Times New Roman"/>
          <w:szCs w:val="28"/>
          <w:lang w:val="es-BO"/>
        </w:rPr>
      </w:pPr>
      <w:r w:rsidRPr="00EC06EA">
        <w:rPr>
          <w:rFonts w:ascii="Times New Roman" w:hAnsi="Times New Roman"/>
          <w:szCs w:val="28"/>
        </w:rPr>
        <w:t>Nghị quyết này được Hội đồng nhân dân quận Cái Răng, khóa XII, kỳ họp thứ mười ba thông qua ngày … tháng … năm 2024./.</w:t>
      </w:r>
    </w:p>
    <w:p w14:paraId="66F90EAA" w14:textId="77777777" w:rsidR="00A92279" w:rsidRPr="00EC06EA" w:rsidRDefault="00A92279" w:rsidP="00A92279">
      <w:pPr>
        <w:jc w:val="center"/>
        <w:rPr>
          <w:rFonts w:ascii="Times New Roman" w:hAnsi="Times New Roman"/>
          <w:sz w:val="2"/>
          <w:szCs w:val="27"/>
          <w:lang w:val="en-US"/>
        </w:rPr>
      </w:pPr>
    </w:p>
    <w:tbl>
      <w:tblPr>
        <w:tblW w:w="9153" w:type="dxa"/>
        <w:tblLook w:val="01E0" w:firstRow="1" w:lastRow="1" w:firstColumn="1" w:lastColumn="1" w:noHBand="0" w:noVBand="0"/>
      </w:tblPr>
      <w:tblGrid>
        <w:gridCol w:w="4195"/>
        <w:gridCol w:w="733"/>
        <w:gridCol w:w="4225"/>
      </w:tblGrid>
      <w:tr w:rsidR="00A92279" w:rsidRPr="00EC06EA" w14:paraId="7824AC0A" w14:textId="77777777" w:rsidTr="00D261E0">
        <w:trPr>
          <w:trHeight w:val="2607"/>
        </w:trPr>
        <w:tc>
          <w:tcPr>
            <w:tcW w:w="4195" w:type="dxa"/>
          </w:tcPr>
          <w:p w14:paraId="7BB48B89" w14:textId="77777777" w:rsidR="00A92279" w:rsidRPr="00EC06EA" w:rsidRDefault="00A92279" w:rsidP="00D261E0">
            <w:pPr>
              <w:jc w:val="both"/>
              <w:rPr>
                <w:rFonts w:ascii="Times New Roman" w:hAnsi="Times New Roman"/>
                <w:bCs/>
                <w:lang w:val="sv-SE"/>
              </w:rPr>
            </w:pPr>
            <w:r w:rsidRPr="00EC06EA">
              <w:rPr>
                <w:rFonts w:ascii="Times New Roman" w:hAnsi="Times New Roman"/>
                <w:b/>
                <w:bCs/>
                <w:i/>
                <w:iCs/>
                <w:sz w:val="24"/>
                <w:szCs w:val="28"/>
                <w:lang w:val="sv-SE"/>
              </w:rPr>
              <w:t>Nơi nhận:</w:t>
            </w:r>
          </w:p>
          <w:p w14:paraId="585A09AB" w14:textId="77777777" w:rsidR="00A92279" w:rsidRPr="00EC06EA" w:rsidRDefault="00A92279" w:rsidP="00D261E0">
            <w:pPr>
              <w:jc w:val="both"/>
              <w:rPr>
                <w:rFonts w:ascii="Times New Roman" w:hAnsi="Times New Roman"/>
                <w:bCs/>
                <w:sz w:val="22"/>
                <w:szCs w:val="22"/>
                <w:lang w:val="sv-SE"/>
              </w:rPr>
            </w:pPr>
            <w:r w:rsidRPr="00EC06EA">
              <w:rPr>
                <w:rFonts w:ascii="Times New Roman" w:hAnsi="Times New Roman"/>
                <w:bCs/>
                <w:sz w:val="22"/>
                <w:szCs w:val="22"/>
                <w:lang w:val="sv-SE"/>
              </w:rPr>
              <w:t>- TT HĐND, UBND, UBMTTQVN TP;</w:t>
            </w:r>
          </w:p>
          <w:p w14:paraId="1131CB8D" w14:textId="77777777" w:rsidR="00A92279" w:rsidRPr="00EC06EA" w:rsidRDefault="00A92279" w:rsidP="00D261E0">
            <w:pPr>
              <w:jc w:val="both"/>
              <w:rPr>
                <w:rFonts w:ascii="Times New Roman" w:hAnsi="Times New Roman"/>
                <w:bCs/>
                <w:sz w:val="22"/>
                <w:szCs w:val="22"/>
                <w:lang w:val="sv-SE"/>
              </w:rPr>
            </w:pPr>
            <w:r w:rsidRPr="00EC06EA">
              <w:rPr>
                <w:rFonts w:ascii="Times New Roman" w:hAnsi="Times New Roman"/>
                <w:bCs/>
                <w:sz w:val="22"/>
                <w:szCs w:val="22"/>
                <w:lang w:val="sv-SE"/>
              </w:rPr>
              <w:t>- Sở Tư pháp TP Cần Thơ;</w:t>
            </w:r>
          </w:p>
          <w:p w14:paraId="3E5A9F50" w14:textId="77777777" w:rsidR="00A92279" w:rsidRPr="00EC06EA" w:rsidRDefault="00A92279" w:rsidP="00D261E0">
            <w:pPr>
              <w:jc w:val="both"/>
              <w:rPr>
                <w:rFonts w:ascii="Times New Roman" w:hAnsi="Times New Roman"/>
                <w:bCs/>
                <w:sz w:val="22"/>
                <w:szCs w:val="22"/>
                <w:lang w:val="sv-SE"/>
              </w:rPr>
            </w:pPr>
            <w:r w:rsidRPr="00EC06EA">
              <w:rPr>
                <w:rFonts w:ascii="Times New Roman" w:hAnsi="Times New Roman"/>
                <w:bCs/>
                <w:sz w:val="22"/>
                <w:szCs w:val="22"/>
                <w:lang w:val="sv-SE"/>
              </w:rPr>
              <w:t>- VP Đoàn ĐBQH và HĐND TP;</w:t>
            </w:r>
          </w:p>
          <w:p w14:paraId="359E97A8" w14:textId="77777777" w:rsidR="00A92279" w:rsidRPr="00EC06EA" w:rsidRDefault="00A92279" w:rsidP="00D261E0">
            <w:pPr>
              <w:jc w:val="both"/>
              <w:rPr>
                <w:rFonts w:ascii="Times New Roman" w:hAnsi="Times New Roman"/>
                <w:bCs/>
                <w:sz w:val="22"/>
                <w:szCs w:val="22"/>
                <w:lang w:val="sv-SE"/>
              </w:rPr>
            </w:pPr>
            <w:r w:rsidRPr="00EC06EA">
              <w:rPr>
                <w:rFonts w:ascii="Times New Roman" w:hAnsi="Times New Roman"/>
                <w:bCs/>
                <w:sz w:val="22"/>
                <w:szCs w:val="22"/>
                <w:lang w:val="sv-SE"/>
              </w:rPr>
              <w:t>- TT QU, HĐND, UBND, UBMTTQ quận;</w:t>
            </w:r>
          </w:p>
          <w:p w14:paraId="202CC879" w14:textId="77777777" w:rsidR="00A92279" w:rsidRPr="00EC06EA" w:rsidRDefault="00A92279" w:rsidP="00D261E0">
            <w:pPr>
              <w:jc w:val="both"/>
              <w:rPr>
                <w:rFonts w:ascii="Times New Roman" w:hAnsi="Times New Roman"/>
                <w:bCs/>
                <w:sz w:val="22"/>
                <w:szCs w:val="22"/>
                <w:lang w:val="sv-SE"/>
              </w:rPr>
            </w:pPr>
            <w:r w:rsidRPr="00EC06EA">
              <w:rPr>
                <w:rFonts w:ascii="Times New Roman" w:hAnsi="Times New Roman"/>
                <w:bCs/>
                <w:sz w:val="22"/>
                <w:szCs w:val="22"/>
                <w:lang w:val="sv-SE"/>
              </w:rPr>
              <w:t>- Các Ban HĐND, đại biểu HĐND quận;</w:t>
            </w:r>
          </w:p>
          <w:p w14:paraId="71138586" w14:textId="77777777" w:rsidR="00A92279" w:rsidRPr="00EC06EA" w:rsidRDefault="00A92279" w:rsidP="00D261E0">
            <w:pPr>
              <w:jc w:val="both"/>
              <w:rPr>
                <w:rFonts w:ascii="Times New Roman" w:hAnsi="Times New Roman"/>
                <w:bCs/>
                <w:sz w:val="22"/>
                <w:szCs w:val="22"/>
                <w:lang w:val="sv-SE"/>
              </w:rPr>
            </w:pPr>
            <w:r w:rsidRPr="00EC06EA">
              <w:rPr>
                <w:rFonts w:ascii="Times New Roman" w:hAnsi="Times New Roman"/>
                <w:bCs/>
                <w:sz w:val="22"/>
                <w:szCs w:val="22"/>
                <w:lang w:val="sv-SE"/>
              </w:rPr>
              <w:t>- Các ban ngành, đoàn thể quận;</w:t>
            </w:r>
          </w:p>
          <w:p w14:paraId="14F64F08" w14:textId="77777777" w:rsidR="00A92279" w:rsidRPr="00EC06EA" w:rsidRDefault="00A92279" w:rsidP="00D261E0">
            <w:pPr>
              <w:jc w:val="both"/>
              <w:rPr>
                <w:rFonts w:ascii="Times New Roman" w:hAnsi="Times New Roman"/>
                <w:bCs/>
                <w:sz w:val="22"/>
                <w:szCs w:val="22"/>
                <w:lang w:val="sv-SE"/>
              </w:rPr>
            </w:pPr>
            <w:r w:rsidRPr="00EC06EA">
              <w:rPr>
                <w:rFonts w:ascii="Times New Roman" w:hAnsi="Times New Roman"/>
                <w:bCs/>
                <w:sz w:val="22"/>
                <w:szCs w:val="22"/>
                <w:lang w:val="sv-SE"/>
              </w:rPr>
              <w:t>- Thường trực HĐND, UBND phường;</w:t>
            </w:r>
          </w:p>
          <w:p w14:paraId="4842A85E" w14:textId="77777777" w:rsidR="00A92279" w:rsidRPr="00EC06EA" w:rsidRDefault="00A92279" w:rsidP="00D261E0">
            <w:pPr>
              <w:tabs>
                <w:tab w:val="left" w:pos="2497"/>
              </w:tabs>
              <w:jc w:val="both"/>
              <w:rPr>
                <w:rFonts w:ascii="Times New Roman" w:hAnsi="Times New Roman"/>
                <w:bCs/>
                <w:szCs w:val="28"/>
                <w:lang w:val="en-US"/>
              </w:rPr>
            </w:pPr>
            <w:r w:rsidRPr="00EC06EA">
              <w:rPr>
                <w:rFonts w:ascii="Times New Roman" w:hAnsi="Times New Roman"/>
                <w:bCs/>
                <w:sz w:val="22"/>
                <w:szCs w:val="22"/>
                <w:lang w:val="en-US"/>
              </w:rPr>
              <w:t>- Lưu: VT.</w:t>
            </w:r>
            <w:r w:rsidRPr="00EC06EA">
              <w:rPr>
                <w:rFonts w:ascii="Times New Roman" w:hAnsi="Times New Roman"/>
                <w:bCs/>
                <w:sz w:val="22"/>
                <w:szCs w:val="22"/>
                <w:lang w:val="en-US"/>
              </w:rPr>
              <w:tab/>
            </w:r>
          </w:p>
        </w:tc>
        <w:tc>
          <w:tcPr>
            <w:tcW w:w="733" w:type="dxa"/>
          </w:tcPr>
          <w:p w14:paraId="4041FC69" w14:textId="77777777" w:rsidR="00A92279" w:rsidRPr="00EC06EA" w:rsidRDefault="00A92279" w:rsidP="00D261E0">
            <w:pPr>
              <w:jc w:val="both"/>
              <w:rPr>
                <w:rFonts w:ascii="Times New Roman" w:hAnsi="Times New Roman"/>
                <w:b/>
                <w:bCs/>
                <w:szCs w:val="28"/>
                <w:lang w:val="en-US"/>
              </w:rPr>
            </w:pPr>
          </w:p>
        </w:tc>
        <w:tc>
          <w:tcPr>
            <w:tcW w:w="4225" w:type="dxa"/>
          </w:tcPr>
          <w:p w14:paraId="3E7D0EF4" w14:textId="77777777" w:rsidR="00A92279" w:rsidRPr="00EC06EA" w:rsidRDefault="00A92279" w:rsidP="00D261E0">
            <w:pPr>
              <w:jc w:val="center"/>
              <w:rPr>
                <w:rFonts w:ascii="Times New Roman" w:hAnsi="Times New Roman"/>
                <w:b/>
                <w:sz w:val="26"/>
                <w:szCs w:val="28"/>
                <w:lang w:val="en-US"/>
              </w:rPr>
            </w:pPr>
            <w:r w:rsidRPr="00EC06EA">
              <w:rPr>
                <w:rFonts w:ascii="Times New Roman" w:hAnsi="Times New Roman"/>
                <w:b/>
                <w:sz w:val="26"/>
                <w:szCs w:val="28"/>
                <w:lang w:val="en-US"/>
              </w:rPr>
              <w:t>CHỦ TỊCH</w:t>
            </w:r>
          </w:p>
          <w:p w14:paraId="5EB37311" w14:textId="77777777" w:rsidR="00A92279" w:rsidRPr="00EC06EA" w:rsidRDefault="00A92279" w:rsidP="00D261E0">
            <w:pPr>
              <w:jc w:val="center"/>
              <w:rPr>
                <w:rFonts w:ascii="Times New Roman" w:hAnsi="Times New Roman"/>
                <w:szCs w:val="28"/>
                <w:lang w:val="en-US"/>
              </w:rPr>
            </w:pPr>
          </w:p>
          <w:p w14:paraId="25523782" w14:textId="77777777" w:rsidR="00A92279" w:rsidRPr="00EC06EA" w:rsidRDefault="00A92279" w:rsidP="00D261E0">
            <w:pPr>
              <w:jc w:val="center"/>
              <w:rPr>
                <w:rFonts w:ascii="Times New Roman" w:hAnsi="Times New Roman"/>
                <w:szCs w:val="28"/>
                <w:lang w:val="en-US"/>
              </w:rPr>
            </w:pPr>
          </w:p>
          <w:p w14:paraId="5E283205" w14:textId="77777777" w:rsidR="00A92279" w:rsidRPr="00EC06EA" w:rsidRDefault="00A92279" w:rsidP="00D261E0">
            <w:pPr>
              <w:jc w:val="center"/>
              <w:rPr>
                <w:rFonts w:ascii="Times New Roman" w:hAnsi="Times New Roman"/>
                <w:szCs w:val="28"/>
                <w:lang w:val="en-US"/>
              </w:rPr>
            </w:pPr>
          </w:p>
          <w:p w14:paraId="4713C1B5" w14:textId="77777777" w:rsidR="00A92279" w:rsidRPr="00EC06EA" w:rsidRDefault="00A92279" w:rsidP="00D261E0">
            <w:pPr>
              <w:jc w:val="center"/>
              <w:rPr>
                <w:rFonts w:ascii="Times New Roman" w:hAnsi="Times New Roman"/>
                <w:szCs w:val="28"/>
                <w:lang w:val="en-US"/>
              </w:rPr>
            </w:pPr>
          </w:p>
          <w:p w14:paraId="5BFB1910" w14:textId="77777777" w:rsidR="00A92279" w:rsidRPr="00EC06EA" w:rsidRDefault="00A92279" w:rsidP="00D261E0">
            <w:pPr>
              <w:jc w:val="center"/>
              <w:rPr>
                <w:rFonts w:ascii="Times New Roman" w:hAnsi="Times New Roman"/>
                <w:szCs w:val="28"/>
                <w:lang w:val="en-US"/>
              </w:rPr>
            </w:pPr>
          </w:p>
          <w:p w14:paraId="4AFD729F" w14:textId="77777777" w:rsidR="00A92279" w:rsidRPr="00EC06EA" w:rsidRDefault="00A92279" w:rsidP="00D261E0">
            <w:pPr>
              <w:jc w:val="center"/>
              <w:rPr>
                <w:rFonts w:ascii="Times New Roman" w:hAnsi="Times New Roman"/>
                <w:szCs w:val="28"/>
                <w:lang w:val="en-US"/>
              </w:rPr>
            </w:pPr>
          </w:p>
          <w:p w14:paraId="7823289B" w14:textId="77777777" w:rsidR="00A92279" w:rsidRPr="00EC06EA" w:rsidRDefault="00A92279" w:rsidP="00D261E0">
            <w:pPr>
              <w:jc w:val="center"/>
              <w:rPr>
                <w:rFonts w:ascii="Times New Roman" w:hAnsi="Times New Roman"/>
                <w:szCs w:val="28"/>
                <w:lang w:val="en-US"/>
              </w:rPr>
            </w:pPr>
          </w:p>
          <w:p w14:paraId="77D9C342" w14:textId="1D2266B8" w:rsidR="00A92279" w:rsidRPr="00EC06EA" w:rsidRDefault="00A92279" w:rsidP="00D261E0">
            <w:pPr>
              <w:jc w:val="center"/>
              <w:rPr>
                <w:rFonts w:ascii="Times New Roman" w:hAnsi="Times New Roman"/>
                <w:b/>
                <w:szCs w:val="28"/>
                <w:lang w:val="en-US"/>
              </w:rPr>
            </w:pPr>
            <w:r w:rsidRPr="00EC06EA">
              <w:rPr>
                <w:rFonts w:ascii="Times New Roman" w:hAnsi="Times New Roman"/>
                <w:b/>
                <w:szCs w:val="28"/>
                <w:lang w:val="en-US"/>
              </w:rPr>
              <w:t>Vương Công Khanh</w:t>
            </w:r>
          </w:p>
        </w:tc>
      </w:tr>
    </w:tbl>
    <w:p w14:paraId="31E8FF95" w14:textId="77777777" w:rsidR="00A92279" w:rsidRPr="00EC06EA" w:rsidRDefault="00A92279" w:rsidP="00A92279">
      <w:pPr>
        <w:jc w:val="both"/>
        <w:rPr>
          <w:rFonts w:ascii="Times New Roman" w:hAnsi="Times New Roman"/>
          <w:szCs w:val="28"/>
          <w:vertAlign w:val="subscript"/>
        </w:rPr>
      </w:pPr>
    </w:p>
    <w:p w14:paraId="2E3BE91A" w14:textId="77777777" w:rsidR="00F93908" w:rsidRPr="00EC06EA" w:rsidRDefault="00F93908"/>
    <w:sectPr w:rsidR="00F93908" w:rsidRPr="00EC06EA" w:rsidSect="00EC06EA">
      <w:headerReference w:type="even" r:id="rId6"/>
      <w:headerReference w:type="default" r:id="rId7"/>
      <w:footerReference w:type="even"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490C2" w14:textId="77777777" w:rsidR="00DE00D2" w:rsidRDefault="00DE00D2" w:rsidP="00743447">
      <w:r>
        <w:separator/>
      </w:r>
    </w:p>
  </w:endnote>
  <w:endnote w:type="continuationSeparator" w:id="0">
    <w:p w14:paraId="5E8C6C17" w14:textId="77777777" w:rsidR="00DE00D2" w:rsidRDefault="00DE00D2" w:rsidP="0074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563E" w14:textId="51AF9997" w:rsidR="00B260DA" w:rsidRDefault="00DE00D2" w:rsidP="009511A3">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C06EA">
      <w:rPr>
        <w:rStyle w:val="PageNumber"/>
        <w:rFonts w:ascii="Times New Roman" w:hAnsi="Times New Roman"/>
        <w:noProof/>
      </w:rPr>
      <w:t>7</w:t>
    </w:r>
    <w:r>
      <w:rPr>
        <w:rStyle w:val="PageNumber"/>
        <w:rFonts w:ascii="Times New Roman" w:hAnsi="Times New Roman"/>
      </w:rPr>
      <w:fldChar w:fldCharType="end"/>
    </w:r>
  </w:p>
  <w:p w14:paraId="2EA0327C" w14:textId="77777777" w:rsidR="00B260DA" w:rsidRDefault="00B260DA" w:rsidP="009511A3">
    <w:pPr>
      <w:pStyle w:val="Footer"/>
      <w:ind w:right="360"/>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120C2" w14:textId="77777777" w:rsidR="00B260DA" w:rsidRDefault="00B260DA" w:rsidP="009511A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ED92B" w14:textId="77777777" w:rsidR="00DE00D2" w:rsidRDefault="00DE00D2" w:rsidP="00743447">
      <w:r>
        <w:separator/>
      </w:r>
    </w:p>
  </w:footnote>
  <w:footnote w:type="continuationSeparator" w:id="0">
    <w:p w14:paraId="29B2DC27" w14:textId="77777777" w:rsidR="00DE00D2" w:rsidRDefault="00DE00D2" w:rsidP="007434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CC06" w14:textId="77D9F5E6" w:rsidR="00B260DA" w:rsidRDefault="00DE00D2" w:rsidP="00A634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6EA">
      <w:rPr>
        <w:rStyle w:val="PageNumber"/>
        <w:noProof/>
      </w:rPr>
      <w:t>7</w:t>
    </w:r>
    <w:r>
      <w:rPr>
        <w:rStyle w:val="PageNumber"/>
      </w:rPr>
      <w:fldChar w:fldCharType="end"/>
    </w:r>
  </w:p>
  <w:p w14:paraId="241CD44E" w14:textId="77777777" w:rsidR="00B260DA" w:rsidRDefault="00B260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3630F" w14:textId="2DB17562" w:rsidR="00B260DA" w:rsidRPr="00497580" w:rsidRDefault="00DE00D2" w:rsidP="00322307">
    <w:pPr>
      <w:pStyle w:val="Header"/>
      <w:jc w:val="center"/>
      <w:rPr>
        <w:rFonts w:ascii="Times New Roman" w:hAnsi="Times New Roman"/>
        <w:sz w:val="26"/>
        <w:szCs w:val="26"/>
      </w:rPr>
    </w:pPr>
    <w:r w:rsidRPr="00497580">
      <w:rPr>
        <w:rFonts w:ascii="Times New Roman" w:hAnsi="Times New Roman"/>
        <w:sz w:val="26"/>
        <w:szCs w:val="26"/>
      </w:rPr>
      <w:fldChar w:fldCharType="begin"/>
    </w:r>
    <w:r w:rsidRPr="00497580">
      <w:rPr>
        <w:rFonts w:ascii="Times New Roman" w:hAnsi="Times New Roman"/>
        <w:sz w:val="26"/>
        <w:szCs w:val="26"/>
      </w:rPr>
      <w:instrText xml:space="preserve"> PAGE   \* MERGEFORMAT </w:instrText>
    </w:r>
    <w:r w:rsidRPr="00497580">
      <w:rPr>
        <w:rFonts w:ascii="Times New Roman" w:hAnsi="Times New Roman"/>
        <w:sz w:val="26"/>
        <w:szCs w:val="26"/>
      </w:rPr>
      <w:fldChar w:fldCharType="separate"/>
    </w:r>
    <w:r w:rsidR="00EC06EA">
      <w:rPr>
        <w:rFonts w:ascii="Times New Roman" w:hAnsi="Times New Roman"/>
        <w:noProof/>
        <w:sz w:val="26"/>
        <w:szCs w:val="26"/>
      </w:rPr>
      <w:t>7</w:t>
    </w:r>
    <w:r w:rsidRPr="00497580">
      <w:rPr>
        <w:rFonts w:ascii="Times New Roman" w:hAnsi="Times New Roman"/>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79"/>
    <w:rsid w:val="00093FBA"/>
    <w:rsid w:val="000D68E0"/>
    <w:rsid w:val="000F334A"/>
    <w:rsid w:val="00187821"/>
    <w:rsid w:val="00237B3A"/>
    <w:rsid w:val="002426A4"/>
    <w:rsid w:val="00244C49"/>
    <w:rsid w:val="00321A7A"/>
    <w:rsid w:val="003D69C9"/>
    <w:rsid w:val="003E7C5B"/>
    <w:rsid w:val="0042342A"/>
    <w:rsid w:val="004D626E"/>
    <w:rsid w:val="00592532"/>
    <w:rsid w:val="005E2F20"/>
    <w:rsid w:val="0061363F"/>
    <w:rsid w:val="00621046"/>
    <w:rsid w:val="00627BCA"/>
    <w:rsid w:val="0065257D"/>
    <w:rsid w:val="006B2824"/>
    <w:rsid w:val="00743447"/>
    <w:rsid w:val="00A52BEC"/>
    <w:rsid w:val="00A92279"/>
    <w:rsid w:val="00B260DA"/>
    <w:rsid w:val="00B4291A"/>
    <w:rsid w:val="00BF5C22"/>
    <w:rsid w:val="00C2085C"/>
    <w:rsid w:val="00CA56D0"/>
    <w:rsid w:val="00D13A0B"/>
    <w:rsid w:val="00DE00D2"/>
    <w:rsid w:val="00E51C4C"/>
    <w:rsid w:val="00EC06EA"/>
    <w:rsid w:val="00F04078"/>
    <w:rsid w:val="00F33EDD"/>
    <w:rsid w:val="00F9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790F0"/>
  <w15:chartTrackingRefBased/>
  <w15:docId w15:val="{647FA301-5B53-45EC-91B4-561CD5C2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79"/>
    <w:pPr>
      <w:spacing w:before="0" w:after="0"/>
    </w:pPr>
    <w:rPr>
      <w:rFonts w:ascii=".VnTime" w:eastAsia="Times New Roman" w:hAnsi=".VnTime" w:cs="Times New Roman"/>
      <w:kern w:val="0"/>
      <w:szCs w:val="20"/>
      <w:lang w:val="en-GB"/>
      <w14:ligatures w14:val="none"/>
    </w:rPr>
  </w:style>
  <w:style w:type="paragraph" w:styleId="Heading1">
    <w:name w:val="heading 1"/>
    <w:basedOn w:val="Normal"/>
    <w:next w:val="Normal"/>
    <w:link w:val="Heading1Char"/>
    <w:qFormat/>
    <w:rsid w:val="00743447"/>
    <w:pPr>
      <w:keepNext/>
      <w:jc w:val="center"/>
      <w:outlineLvl w:val="0"/>
    </w:pPr>
    <w:rPr>
      <w:rFonts w:ascii="Times New Roman" w:hAnsi="Times New Roman"/>
      <w:b/>
      <w:bCs/>
      <w:sz w:val="30"/>
      <w:szCs w:val="24"/>
      <w:lang w:val="x-none" w:eastAsia="x-none"/>
    </w:rPr>
  </w:style>
  <w:style w:type="paragraph" w:styleId="Heading2">
    <w:name w:val="heading 2"/>
    <w:basedOn w:val="Normal"/>
    <w:next w:val="Normal"/>
    <w:link w:val="Heading2Char"/>
    <w:uiPriority w:val="9"/>
    <w:semiHidden/>
    <w:unhideWhenUsed/>
    <w:qFormat/>
    <w:rsid w:val="00743447"/>
    <w:pPr>
      <w:keepNext/>
      <w:spacing w:before="240" w:after="60"/>
      <w:outlineLvl w:val="1"/>
    </w:pPr>
    <w:rPr>
      <w:rFonts w:ascii="Calibri Light" w:hAnsi="Calibri Light"/>
      <w:b/>
      <w:bCs/>
      <w:i/>
      <w:i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2279"/>
    <w:pPr>
      <w:tabs>
        <w:tab w:val="center" w:pos="4320"/>
        <w:tab w:val="right" w:pos="8640"/>
      </w:tabs>
    </w:pPr>
  </w:style>
  <w:style w:type="character" w:customStyle="1" w:styleId="FooterChar">
    <w:name w:val="Footer Char"/>
    <w:basedOn w:val="DefaultParagraphFont"/>
    <w:link w:val="Footer"/>
    <w:rsid w:val="00A92279"/>
    <w:rPr>
      <w:rFonts w:ascii=".VnTime" w:eastAsia="Times New Roman" w:hAnsi=".VnTime" w:cs="Times New Roman"/>
      <w:kern w:val="0"/>
      <w:szCs w:val="20"/>
      <w:lang w:val="en-GB"/>
      <w14:ligatures w14:val="none"/>
    </w:rPr>
  </w:style>
  <w:style w:type="character" w:styleId="PageNumber">
    <w:name w:val="page number"/>
    <w:basedOn w:val="DefaultParagraphFont"/>
    <w:rsid w:val="00A92279"/>
  </w:style>
  <w:style w:type="paragraph" w:styleId="Header">
    <w:name w:val="header"/>
    <w:basedOn w:val="Normal"/>
    <w:link w:val="HeaderChar"/>
    <w:uiPriority w:val="99"/>
    <w:rsid w:val="00A92279"/>
    <w:pPr>
      <w:tabs>
        <w:tab w:val="center" w:pos="4320"/>
        <w:tab w:val="right" w:pos="8640"/>
      </w:tabs>
    </w:pPr>
  </w:style>
  <w:style w:type="character" w:customStyle="1" w:styleId="HeaderChar">
    <w:name w:val="Header Char"/>
    <w:basedOn w:val="DefaultParagraphFont"/>
    <w:link w:val="Header"/>
    <w:uiPriority w:val="99"/>
    <w:rsid w:val="00A92279"/>
    <w:rPr>
      <w:rFonts w:ascii=".VnTime" w:eastAsia="Times New Roman" w:hAnsi=".VnTime" w:cs="Times New Roman"/>
      <w:kern w:val="0"/>
      <w:szCs w:val="20"/>
      <w:lang w:val="en-GB"/>
      <w14:ligatures w14:val="none"/>
    </w:rPr>
  </w:style>
  <w:style w:type="character" w:customStyle="1" w:styleId="normalchar">
    <w:name w:val="normal__char"/>
    <w:rsid w:val="00A92279"/>
  </w:style>
  <w:style w:type="character" w:customStyle="1" w:styleId="Heading1Char">
    <w:name w:val="Heading 1 Char"/>
    <w:basedOn w:val="DefaultParagraphFont"/>
    <w:link w:val="Heading1"/>
    <w:rsid w:val="00743447"/>
    <w:rPr>
      <w:rFonts w:eastAsia="Times New Roman" w:cs="Times New Roman"/>
      <w:b/>
      <w:bCs/>
      <w:kern w:val="0"/>
      <w:sz w:val="30"/>
      <w:szCs w:val="24"/>
      <w:lang w:val="x-none" w:eastAsia="x-none"/>
      <w14:ligatures w14:val="none"/>
    </w:rPr>
  </w:style>
  <w:style w:type="character" w:customStyle="1" w:styleId="Heading2Char">
    <w:name w:val="Heading 2 Char"/>
    <w:basedOn w:val="DefaultParagraphFont"/>
    <w:link w:val="Heading2"/>
    <w:uiPriority w:val="9"/>
    <w:semiHidden/>
    <w:rsid w:val="00743447"/>
    <w:rPr>
      <w:rFonts w:ascii="Calibri Light" w:eastAsia="Times New Roman" w:hAnsi="Calibri Light" w:cs="Times New Roman"/>
      <w:b/>
      <w:bCs/>
      <w:i/>
      <w:iCs/>
      <w:kern w:val="0"/>
      <w:szCs w:val="28"/>
      <w14:ligatures w14:val="none"/>
    </w:rPr>
  </w:style>
  <w:style w:type="character" w:styleId="FootnoteReference">
    <w:name w:val="footnote reference"/>
    <w:aliases w:val="Footnote,Footnote text,ftref,BearingPoint,16 Point,Superscript 6 Point,fr,Footnote Text1,f,Ref,de nota al pie,Footnote + Arial,10 pt,Black,Footnote Text11,Footnote text + 13 pt,(NECG) Footnote Reference,BVI fnr,footnote ref,SUPERS,R"/>
    <w:link w:val="4GCharCharChar"/>
    <w:qFormat/>
    <w:rsid w:val="00743447"/>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743447"/>
    <w:pPr>
      <w:spacing w:before="100" w:line="240" w:lineRule="exact"/>
    </w:pPr>
    <w:rPr>
      <w:rFonts w:ascii="Times New Roman" w:eastAsiaTheme="minorHAnsi" w:hAnsi="Times New Roman" w:cstheme="minorBidi"/>
      <w:kern w:val="2"/>
      <w:szCs w:val="22"/>
      <w:vertAlign w:val="superscript"/>
      <w:lang w:val="en-US"/>
      <w14:ligatures w14:val="standardContextual"/>
    </w:rPr>
  </w:style>
  <w:style w:type="character" w:customStyle="1" w:styleId="fontstyle01">
    <w:name w:val="fontstyle01"/>
    <w:qFormat/>
    <w:rsid w:val="00743447"/>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EC0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EA"/>
    <w:rPr>
      <w:rFonts w:ascii="Segoe UI" w:eastAsia="Times New Roman"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THAMTRAN</dc:creator>
  <cp:keywords/>
  <dc:description/>
  <cp:lastModifiedBy>Owner</cp:lastModifiedBy>
  <cp:revision>2</cp:revision>
  <cp:lastPrinted>2024-06-21T09:55:00Z</cp:lastPrinted>
  <dcterms:created xsi:type="dcterms:W3CDTF">2024-06-21T09:55:00Z</dcterms:created>
  <dcterms:modified xsi:type="dcterms:W3CDTF">2024-06-21T09:55:00Z</dcterms:modified>
</cp:coreProperties>
</file>